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C6D" w:rsidRPr="00C16C6D" w:rsidRDefault="00C16C6D" w:rsidP="00C16C6D">
      <w:pPr>
        <w:spacing w:after="0"/>
        <w:jc w:val="center"/>
        <w:rPr>
          <w:b/>
        </w:rPr>
      </w:pPr>
      <w:r w:rsidRPr="00C16C6D">
        <w:rPr>
          <w:b/>
        </w:rPr>
        <w:t xml:space="preserve">HOTĂRÂREA nr. </w:t>
      </w:r>
      <w:proofErr w:type="gramStart"/>
      <w:r w:rsidRPr="00C16C6D">
        <w:rPr>
          <w:b/>
        </w:rPr>
        <w:t>43</w:t>
      </w:r>
      <w:proofErr w:type="gramEnd"/>
      <w:r w:rsidRPr="00C16C6D">
        <w:rPr>
          <w:b/>
        </w:rPr>
        <w:t xml:space="preserve"> din 01.07.2021</w:t>
      </w:r>
    </w:p>
    <w:p w:rsidR="00C16C6D" w:rsidRPr="00C16C6D" w:rsidRDefault="00C16C6D" w:rsidP="00C16C6D">
      <w:pPr>
        <w:spacing w:after="0"/>
        <w:jc w:val="center"/>
        <w:rPr>
          <w:b/>
        </w:rPr>
      </w:pPr>
      <w:proofErr w:type="gramStart"/>
      <w:r w:rsidRPr="00C16C6D">
        <w:rPr>
          <w:b/>
        </w:rPr>
        <w:t>privind</w:t>
      </w:r>
      <w:proofErr w:type="gramEnd"/>
      <w:r w:rsidRPr="00C16C6D">
        <w:rPr>
          <w:b/>
        </w:rPr>
        <w:t xml:space="preserve"> aprobarea listei țărilor/teritoriilor de risc epidemiologic ridicat, criteriile pe baza cărora se stabilesc acestea, precum și a regulilor de aplicare a măsurii carantinei asupra persoanelor care sosesc din acestea în România</w:t>
      </w:r>
      <w:bookmarkStart w:id="0" w:name="_GoBack"/>
      <w:bookmarkEnd w:id="0"/>
    </w:p>
    <w:p w:rsidR="00C16C6D" w:rsidRDefault="00C16C6D" w:rsidP="00C16C6D">
      <w:pPr>
        <w:spacing w:after="0"/>
      </w:pPr>
    </w:p>
    <w:p w:rsidR="00C16C6D" w:rsidRDefault="00C16C6D" w:rsidP="00C16C6D">
      <w:pPr>
        <w:spacing w:after="0"/>
      </w:pPr>
      <w:r>
        <w:t xml:space="preserve">Distribuie pe   </w:t>
      </w:r>
    </w:p>
    <w:p w:rsidR="00C16C6D" w:rsidRDefault="00C16C6D" w:rsidP="00C16C6D">
      <w:pPr>
        <w:spacing w:after="0"/>
      </w:pPr>
      <w:r>
        <w:t xml:space="preserve">Având în vedere adoptarea măsurilor pentru punerea în aplicare a cadrului </w:t>
      </w:r>
      <w:proofErr w:type="gramStart"/>
      <w:r>
        <w:t>european</w:t>
      </w:r>
      <w:proofErr w:type="gramEnd"/>
      <w:r>
        <w:t xml:space="preserve"> pentru eliberarea, verificarea și acceptarea certificatului digital al UE privind COVID pentru a facilita libera circulație pe durata pandemiei de COVID-19, precum și propunerile formulate în cadrul ședințelor Grupului de Suport Tehnico-Științific,</w:t>
      </w:r>
    </w:p>
    <w:p w:rsidR="00C16C6D" w:rsidRDefault="00C16C6D" w:rsidP="00C16C6D">
      <w:pPr>
        <w:spacing w:after="0"/>
      </w:pPr>
    </w:p>
    <w:p w:rsidR="00C16C6D" w:rsidRDefault="00C16C6D" w:rsidP="00C16C6D">
      <w:pPr>
        <w:spacing w:after="0"/>
      </w:pPr>
      <w:r>
        <w:t>luând în considerare propunerile Institutului Național de Sănătate Publică referitoare la țările/zonele/teritoriile de risc epidemiologic ridicat pentru care se instituie măsura carantinei asupra persoanelor care sosesc în România din acestea,</w:t>
      </w:r>
    </w:p>
    <w:p w:rsidR="00C16C6D" w:rsidRDefault="00C16C6D" w:rsidP="00C16C6D">
      <w:pPr>
        <w:spacing w:after="0"/>
      </w:pPr>
    </w:p>
    <w:p w:rsidR="00C16C6D" w:rsidRDefault="00C16C6D" w:rsidP="00C16C6D">
      <w:pPr>
        <w:spacing w:after="0"/>
      </w:pPr>
      <w:proofErr w:type="gramStart"/>
      <w:r>
        <w:t>în</w:t>
      </w:r>
      <w:proofErr w:type="gramEnd"/>
      <w:r>
        <w:t xml:space="preserve"> conformitate cu prevederile art. </w:t>
      </w:r>
      <w:proofErr w:type="gramStart"/>
      <w:r>
        <w:t>4</w:t>
      </w:r>
      <w:proofErr w:type="gramEnd"/>
      <w:r>
        <w:t xml:space="preserve"> alin. (1) </w:t>
      </w:r>
      <w:proofErr w:type="gramStart"/>
      <w:r>
        <w:t>lit</w:t>
      </w:r>
      <w:proofErr w:type="gramEnd"/>
      <w:r>
        <w:t xml:space="preserve">. c) </w:t>
      </w:r>
      <w:proofErr w:type="gramStart"/>
      <w:r>
        <w:t>și</w:t>
      </w:r>
      <w:proofErr w:type="gramEnd"/>
      <w:r>
        <w:t xml:space="preserve"> art. </w:t>
      </w:r>
      <w:proofErr w:type="gramStart"/>
      <w:r>
        <w:t>81</w:t>
      </w:r>
      <w:proofErr w:type="gramEnd"/>
      <w:r>
        <w:t xml:space="preserve"> din O.U.G. nr. 21/2004 privind Sistemul Național de Management al Situațiilor de Urgență, cu modificările și completările ulterioare,</w:t>
      </w:r>
    </w:p>
    <w:p w:rsidR="00C16C6D" w:rsidRDefault="00C16C6D" w:rsidP="00C16C6D">
      <w:pPr>
        <w:spacing w:after="0"/>
      </w:pPr>
    </w:p>
    <w:p w:rsidR="00C16C6D" w:rsidRDefault="00C16C6D" w:rsidP="00C16C6D">
      <w:pPr>
        <w:spacing w:after="0"/>
      </w:pPr>
      <w:proofErr w:type="gramStart"/>
      <w:r>
        <w:t>în</w:t>
      </w:r>
      <w:proofErr w:type="gramEnd"/>
      <w:r>
        <w:t xml:space="preserve"> temeiul prevederilor art. </w:t>
      </w:r>
      <w:proofErr w:type="gramStart"/>
      <w:r>
        <w:t>4 și</w:t>
      </w:r>
      <w:proofErr w:type="gramEnd"/>
      <w:r>
        <w:t xml:space="preserve"> art. </w:t>
      </w:r>
      <w:proofErr w:type="gramStart"/>
      <w:r>
        <w:t>11</w:t>
      </w:r>
      <w:proofErr w:type="gramEnd"/>
      <w:r>
        <w:t xml:space="preserve"> alin. (1) </w:t>
      </w:r>
      <w:proofErr w:type="gramStart"/>
      <w:r>
        <w:t>din</w:t>
      </w:r>
      <w:proofErr w:type="gramEnd"/>
      <w:r>
        <w:t xml:space="preserve"> Legea nr. </w:t>
      </w:r>
      <w:proofErr w:type="gramStart"/>
      <w:r>
        <w:t>136/2020</w:t>
      </w:r>
      <w:proofErr w:type="gramEnd"/>
      <w:r>
        <w:t xml:space="preserve"> republicată, privind instituirea unor măsuri în domeniul sănătății publice în situații de risc epidemiologic și biologic, ale art. </w:t>
      </w:r>
      <w:proofErr w:type="gramStart"/>
      <w:r>
        <w:t>20</w:t>
      </w:r>
      <w:proofErr w:type="gramEnd"/>
      <w:r>
        <w:t xml:space="preserve"> din Ordonanța de urgență a Guvernului nr. 21/2004 privind Sistemul Național de Management al Situațiilor de Urgență, aprobată cu modificări și completări prin Legea nr. 15/2005, cu modificările și completările ulterioare, și ale art. </w:t>
      </w:r>
      <w:proofErr w:type="gramStart"/>
      <w:r>
        <w:t>2 și</w:t>
      </w:r>
      <w:proofErr w:type="gramEnd"/>
      <w:r>
        <w:t xml:space="preserve"> art. </w:t>
      </w:r>
      <w:proofErr w:type="gramStart"/>
      <w:r>
        <w:t>4</w:t>
      </w:r>
      <w:proofErr w:type="gramEnd"/>
      <w:r>
        <w:t xml:space="preserve"> din Hotărârea Guvernului nr. 94/2014 privind organizarea, funcționarea și componența Comitetului Național pentru Situații Speciale de Urgență,</w:t>
      </w:r>
    </w:p>
    <w:p w:rsidR="00C16C6D" w:rsidRDefault="00C16C6D" w:rsidP="00C16C6D">
      <w:pPr>
        <w:spacing w:after="0"/>
      </w:pPr>
    </w:p>
    <w:p w:rsidR="00C16C6D" w:rsidRDefault="00C16C6D" w:rsidP="00C16C6D">
      <w:pPr>
        <w:spacing w:after="0"/>
      </w:pPr>
      <w:r>
        <w:t>Comitetul Național pentru Situații de Urgență adoptă prezenta</w:t>
      </w:r>
    </w:p>
    <w:p w:rsidR="00C16C6D" w:rsidRDefault="00C16C6D" w:rsidP="00C16C6D">
      <w:pPr>
        <w:spacing w:after="0"/>
      </w:pPr>
    </w:p>
    <w:p w:rsidR="00C16C6D" w:rsidRDefault="00C16C6D" w:rsidP="00C16C6D">
      <w:pPr>
        <w:spacing w:after="0"/>
      </w:pPr>
      <w:r>
        <w:t>Art.1 - (1) Se aprobă lista și clasificarea țărilor/teritoriilor de risc epidemiologic în vederea stabilirii persoanelor asupra cărora se instituie măsura carantinei de 14 zile cu privire la cei care sosesc în România din acestea, prevăzută în anexă la prezenta hotărâre.</w:t>
      </w:r>
    </w:p>
    <w:p w:rsidR="00C16C6D" w:rsidRDefault="00C16C6D" w:rsidP="00C16C6D">
      <w:pPr>
        <w:spacing w:after="0"/>
      </w:pPr>
    </w:p>
    <w:p w:rsidR="00C16C6D" w:rsidRDefault="00C16C6D" w:rsidP="00C16C6D">
      <w:pPr>
        <w:spacing w:after="0"/>
      </w:pPr>
      <w:r>
        <w:t>(2) Criteriul pe baza căruia se stabilește încadrarea țărilor/teritoriilor de risc epidemiologic ridicat, este reprezentat de rata cumulată de incidență a cazurilor noi de îmbolnăvire din ultimele 14 zile raportată la 1.000 de locuitori.</w:t>
      </w:r>
    </w:p>
    <w:p w:rsidR="00C16C6D" w:rsidRDefault="00C16C6D" w:rsidP="00C16C6D">
      <w:pPr>
        <w:spacing w:after="0"/>
      </w:pPr>
    </w:p>
    <w:p w:rsidR="00C16C6D" w:rsidRDefault="00C16C6D" w:rsidP="00C16C6D">
      <w:pPr>
        <w:spacing w:after="0"/>
      </w:pPr>
      <w:r>
        <w:t xml:space="preserve">(3) Pe baza criteriului prevăzut la alin. </w:t>
      </w:r>
      <w:proofErr w:type="gramStart"/>
      <w:r>
        <w:t>(2), Institutul Național de Sănătate Publică, în temeiul indicatorilor publicați de European Centre for Disease Prevention and Control (ECDC), actualizează săptămânal și propune Comitetului Național pentru Situații de Urgență aprobarea clasificării țărilor/teritoriilor pentru care se instituie măsura carantinei asupra persoanelor care sosesc în România din acestea, conform art.</w:t>
      </w:r>
      <w:proofErr w:type="gramEnd"/>
      <w:r>
        <w:t xml:space="preserve"> 2.</w:t>
      </w:r>
    </w:p>
    <w:p w:rsidR="00C16C6D" w:rsidRDefault="00C16C6D" w:rsidP="00C16C6D">
      <w:pPr>
        <w:spacing w:after="0"/>
      </w:pPr>
    </w:p>
    <w:p w:rsidR="00C16C6D" w:rsidRDefault="00C16C6D" w:rsidP="00C16C6D">
      <w:pPr>
        <w:spacing w:after="0"/>
      </w:pPr>
      <w:r>
        <w:t xml:space="preserve">(4) Clasificarea prevăzută la alin. (3) </w:t>
      </w:r>
      <w:proofErr w:type="gramStart"/>
      <w:r>
        <w:t>se</w:t>
      </w:r>
      <w:proofErr w:type="gramEnd"/>
      <w:r>
        <w:t xml:space="preserve"> publicată pe site-ul www.insp.gov.ro.</w:t>
      </w:r>
    </w:p>
    <w:p w:rsidR="00C16C6D" w:rsidRDefault="00C16C6D" w:rsidP="00C16C6D">
      <w:pPr>
        <w:spacing w:after="0"/>
      </w:pPr>
    </w:p>
    <w:p w:rsidR="00C16C6D" w:rsidRDefault="00C16C6D" w:rsidP="00C16C6D">
      <w:pPr>
        <w:spacing w:after="0"/>
      </w:pPr>
      <w:r>
        <w:lastRenderedPageBreak/>
        <w:t>Art.2 - (1) Clasificarea țărilor/teritoriilor de risc epidemiologic, în funcție de rata de incidență cumulată la 14 zile, se realizează în 3 categorii astfel:</w:t>
      </w:r>
    </w:p>
    <w:p w:rsidR="00C16C6D" w:rsidRDefault="00C16C6D" w:rsidP="00C16C6D">
      <w:pPr>
        <w:spacing w:after="0"/>
      </w:pPr>
    </w:p>
    <w:p w:rsidR="00C16C6D" w:rsidRDefault="00C16C6D" w:rsidP="00C16C6D">
      <w:pPr>
        <w:spacing w:after="0"/>
      </w:pPr>
      <w:r>
        <w:t>a) Zona Verde – unde rata cumulată de incidență a cazurilor noi de îmbolnăvire din ultimele 14 zile raportată la 1.000 de locuitori este mai mică sau egală cu 1,5;</w:t>
      </w:r>
    </w:p>
    <w:p w:rsidR="00C16C6D" w:rsidRDefault="00C16C6D" w:rsidP="00C16C6D">
      <w:pPr>
        <w:spacing w:after="0"/>
      </w:pPr>
    </w:p>
    <w:p w:rsidR="00C16C6D" w:rsidRDefault="00C16C6D" w:rsidP="00C16C6D">
      <w:pPr>
        <w:spacing w:after="0"/>
      </w:pPr>
      <w:r>
        <w:t>b) Zona Galbenă – unde rata cumulată de incidență a cazurilor noi de îmbolnăvire din ultimele 14 zile raportată la 1.000 de locuitori este cuprinsă între 1</w:t>
      </w:r>
      <w:proofErr w:type="gramStart"/>
      <w:r>
        <w:t>,5</w:t>
      </w:r>
      <w:proofErr w:type="gramEnd"/>
      <w:r>
        <w:t xml:space="preserve"> și 3;</w:t>
      </w:r>
    </w:p>
    <w:p w:rsidR="00C16C6D" w:rsidRDefault="00C16C6D" w:rsidP="00C16C6D">
      <w:pPr>
        <w:spacing w:after="0"/>
      </w:pPr>
    </w:p>
    <w:p w:rsidR="00C16C6D" w:rsidRDefault="00C16C6D" w:rsidP="00C16C6D">
      <w:pPr>
        <w:spacing w:after="0"/>
      </w:pPr>
      <w:r>
        <w:t>c) Zona Roșie – unde rata cumulată de incidență a cazurilor noi de îmbolnăvire din ultimele 14 zile raportată la 1.000 de locuitori este mai mare sau egală cu 3.</w:t>
      </w:r>
    </w:p>
    <w:p w:rsidR="00C16C6D" w:rsidRDefault="00C16C6D" w:rsidP="00C16C6D">
      <w:pPr>
        <w:spacing w:after="0"/>
      </w:pPr>
    </w:p>
    <w:p w:rsidR="00C16C6D" w:rsidRDefault="00C16C6D" w:rsidP="00C16C6D">
      <w:pPr>
        <w:spacing w:after="0"/>
      </w:pPr>
      <w:proofErr w:type="gramStart"/>
      <w:r>
        <w:t>(2) Încadrarea din zona galbenă sau verde în zona roșie, precum și încadrarea din zona verde în zona galbenă, intră în vigoare la 24 de ore de la data publicării în Monitorul Oficial al României a Hotărârii Comitetului Național pentru Situații de Urgență prin care este aprobată lista țărilor/teritoriilor de risc epidemiologic.</w:t>
      </w:r>
      <w:proofErr w:type="gramEnd"/>
    </w:p>
    <w:p w:rsidR="00C16C6D" w:rsidRDefault="00C16C6D" w:rsidP="00C16C6D">
      <w:pPr>
        <w:spacing w:after="0"/>
      </w:pPr>
    </w:p>
    <w:p w:rsidR="00C16C6D" w:rsidRDefault="00C16C6D" w:rsidP="00C16C6D">
      <w:pPr>
        <w:spacing w:after="0"/>
      </w:pPr>
      <w:proofErr w:type="gramStart"/>
      <w:r>
        <w:t>(3) Încadrarea din zona roșie în zona verde sau galbenă, precum și încadrarea din zona galbenă din zona verde, intră în vigoare de la data publicării în Monitorul Oficial al României a Hotărârii Comitetului Național pentru Situații de Urgență prin care este aprobată lista țărilor/teritoriilor de risc epidemiologic.</w:t>
      </w:r>
      <w:proofErr w:type="gramEnd"/>
    </w:p>
    <w:p w:rsidR="00C16C6D" w:rsidRDefault="00C16C6D" w:rsidP="00C16C6D">
      <w:pPr>
        <w:spacing w:after="0"/>
      </w:pPr>
    </w:p>
    <w:p w:rsidR="00C16C6D" w:rsidRDefault="00C16C6D" w:rsidP="00C16C6D">
      <w:pPr>
        <w:spacing w:after="0"/>
      </w:pPr>
      <w:r>
        <w:t xml:space="preserve">Art.3 - (1) În funcție de încadrarea țărilor/teritoriilor de risc epidemiologic prevăzute la art. </w:t>
      </w:r>
      <w:proofErr w:type="gramStart"/>
      <w:r>
        <w:t>2</w:t>
      </w:r>
      <w:proofErr w:type="gramEnd"/>
      <w:r>
        <w:t>, la intrarea persoanelor pe teritoriul României se aplică următoarele măsuri:</w:t>
      </w:r>
    </w:p>
    <w:p w:rsidR="00C16C6D" w:rsidRDefault="00C16C6D" w:rsidP="00C16C6D">
      <w:pPr>
        <w:spacing w:after="0"/>
      </w:pPr>
    </w:p>
    <w:p w:rsidR="00C16C6D" w:rsidRDefault="00C16C6D" w:rsidP="00C16C6D">
      <w:pPr>
        <w:spacing w:after="0"/>
      </w:pPr>
      <w:r>
        <w:t xml:space="preserve">a) Pentru persoanele care sosesc pe teritoriul României din zona prevăzută la art. </w:t>
      </w:r>
      <w:proofErr w:type="gramStart"/>
      <w:r>
        <w:t>2</w:t>
      </w:r>
      <w:proofErr w:type="gramEnd"/>
      <w:r>
        <w:t xml:space="preserve"> lit. a) </w:t>
      </w:r>
      <w:proofErr w:type="gramStart"/>
      <w:r>
        <w:t>nu</w:t>
      </w:r>
      <w:proofErr w:type="gramEnd"/>
      <w:r>
        <w:t xml:space="preserve"> se instituie măsura carantinei;</w:t>
      </w:r>
    </w:p>
    <w:p w:rsidR="00C16C6D" w:rsidRDefault="00C16C6D" w:rsidP="00C16C6D">
      <w:pPr>
        <w:spacing w:after="0"/>
      </w:pPr>
    </w:p>
    <w:p w:rsidR="00C16C6D" w:rsidRDefault="00C16C6D" w:rsidP="00C16C6D">
      <w:pPr>
        <w:spacing w:after="0"/>
      </w:pPr>
      <w:r>
        <w:t xml:space="preserve">b) Pentru persoanele care sosesc pe teritoriul României din zonele prevăzute la art. </w:t>
      </w:r>
      <w:proofErr w:type="gramStart"/>
      <w:r>
        <w:t>2</w:t>
      </w:r>
      <w:proofErr w:type="gramEnd"/>
      <w:r>
        <w:t xml:space="preserve"> lit. b) </w:t>
      </w:r>
      <w:proofErr w:type="gramStart"/>
      <w:r>
        <w:t>și</w:t>
      </w:r>
      <w:proofErr w:type="gramEnd"/>
      <w:r>
        <w:t xml:space="preserve"> c) se instituie măsura carantinei la domiciliu, la locația declarată sau spațiul special destinat pentru o perioadă de 14 zile.</w:t>
      </w:r>
    </w:p>
    <w:p w:rsidR="00C16C6D" w:rsidRDefault="00C16C6D" w:rsidP="00C16C6D">
      <w:pPr>
        <w:spacing w:after="0"/>
      </w:pPr>
    </w:p>
    <w:p w:rsidR="00C16C6D" w:rsidRDefault="00C16C6D" w:rsidP="00C16C6D">
      <w:pPr>
        <w:spacing w:after="0"/>
      </w:pPr>
      <w:r>
        <w:t xml:space="preserve">(2) Prin excepție de la prevederile alin. (1), pentru cetățenii străini și apatrizi, definiți potrivit Ordonanței de urgență a Guvernului nr. </w:t>
      </w:r>
      <w:proofErr w:type="gramStart"/>
      <w:r>
        <w:t>194/2002 privind regimul străinilor în România, republicată, cu modificările și completările ulterioare, care sosesc în România din țările terțe (altele decât statele membre ale Uniunii Europene, ale Spațiului Economic European sau Confederația Elvețiană), se instituie măsura carantinei pentru o perioadă de 14 zile indiferent de zona în care este încadrată țara din care sosesc, cu următoarele excepții:</w:t>
      </w:r>
      <w:proofErr w:type="gramEnd"/>
    </w:p>
    <w:p w:rsidR="00C16C6D" w:rsidRDefault="00C16C6D" w:rsidP="00C16C6D">
      <w:pPr>
        <w:spacing w:after="0"/>
      </w:pPr>
    </w:p>
    <w:p w:rsidR="00C16C6D" w:rsidRDefault="00C16C6D" w:rsidP="00C16C6D">
      <w:pPr>
        <w:spacing w:after="0"/>
      </w:pPr>
      <w:r>
        <w:t>a) persoanele vaccinate împotriva virusului SARS-CoV-2 și pentru care au trecut 10 zile de la finalizarea schemei complete de vaccinare până la intrarea în România;</w:t>
      </w:r>
    </w:p>
    <w:p w:rsidR="00C16C6D" w:rsidRDefault="00C16C6D" w:rsidP="00C16C6D">
      <w:pPr>
        <w:spacing w:after="0"/>
      </w:pPr>
    </w:p>
    <w:p w:rsidR="00C16C6D" w:rsidRDefault="00C16C6D" w:rsidP="00C16C6D">
      <w:pPr>
        <w:spacing w:after="0"/>
      </w:pPr>
      <w:proofErr w:type="gramStart"/>
      <w:r>
        <w:t xml:space="preserve">b) persoanele care rămân pe teritoriul național pentru o perioadă mai mică de 3 zile (72 de ore) și prezintă rezultatul negativ al unui test RT-PCR pentru infecția cu virusul SARS-CoV-2, efectuat cu cel mult 72 de ore înaintea îmbarcării (pentru cei care călătoresc cu mijloace de transport în comun) sau intrării </w:t>
      </w:r>
      <w:r>
        <w:lastRenderedPageBreak/>
        <w:t>pe teritoriul național (pentru cei care călătoresc cu mijloace proprii).</w:t>
      </w:r>
      <w:proofErr w:type="gramEnd"/>
      <w:r>
        <w:t xml:space="preserve"> </w:t>
      </w:r>
      <w:proofErr w:type="gramStart"/>
      <w:r>
        <w:t>În situația în care persoanele nu părăsesc teritoriul național în cele 3 zile (72 de ore), cu informarea Direcției de Sănătate Publică din județul în care locuiesc sau în care au adresa declarată la intrarea în țară, vor fi carantinate pentru o perioadă de 14 zile, începând cu cea de-a patra zi ulterioară intrării pe teritoriul României;</w:t>
      </w:r>
      <w:proofErr w:type="gramEnd"/>
    </w:p>
    <w:p w:rsidR="00C16C6D" w:rsidRDefault="00C16C6D" w:rsidP="00C16C6D">
      <w:pPr>
        <w:spacing w:after="0"/>
      </w:pPr>
    </w:p>
    <w:p w:rsidR="00C16C6D" w:rsidRDefault="00C16C6D" w:rsidP="00C16C6D">
      <w:pPr>
        <w:spacing w:after="0"/>
      </w:pPr>
      <w:r>
        <w:t>c) persoanele care au fost confirmate pozitiv pentru infecția cu virusul SARS-CoV-2 în ultimele 180 de zile anterioare intrării în țară, pentru care au trecut cel puțin 14 zile de la data confirmării până la data intrării în țară;</w:t>
      </w:r>
    </w:p>
    <w:p w:rsidR="00C16C6D" w:rsidRDefault="00C16C6D" w:rsidP="00C16C6D">
      <w:pPr>
        <w:spacing w:after="0"/>
      </w:pPr>
    </w:p>
    <w:p w:rsidR="00C16C6D" w:rsidRDefault="00C16C6D" w:rsidP="00C16C6D">
      <w:pPr>
        <w:spacing w:after="0"/>
      </w:pPr>
      <w:r>
        <w:t xml:space="preserve">d) </w:t>
      </w:r>
      <w:proofErr w:type="gramStart"/>
      <w:r>
        <w:t>copiii</w:t>
      </w:r>
      <w:proofErr w:type="gramEnd"/>
      <w:r>
        <w:t xml:space="preserve"> cu vârsta mai mică sau egală de 3 ani, fără a fi necesară prezentarea rezultatului negativ al unui test RT-PCR pentru infecția cu virusul SARS-CoV-2;</w:t>
      </w:r>
    </w:p>
    <w:p w:rsidR="00C16C6D" w:rsidRDefault="00C16C6D" w:rsidP="00C16C6D">
      <w:pPr>
        <w:spacing w:after="0"/>
      </w:pPr>
    </w:p>
    <w:p w:rsidR="00C16C6D" w:rsidRDefault="00C16C6D" w:rsidP="00C16C6D">
      <w:pPr>
        <w:spacing w:after="0"/>
      </w:pPr>
      <w:proofErr w:type="gramStart"/>
      <w:r>
        <w:t>e) copiii cu vârsta mai mare de 3 ani și mai mică de 16 ani, dacă prezintă rezultatul negativ al unui test RT-PCR pentru infecția cu virusul SARS-CoV-2, efectuat cu cel mult 72 de ore înaintea îmbarcării (pentru cei care călătoresc cu mijloace de transport în comun) sau intrării pe teritoriul național (pentru cei care călătoresc cu mijloace proprii);</w:t>
      </w:r>
      <w:proofErr w:type="gramEnd"/>
    </w:p>
    <w:p w:rsidR="00C16C6D" w:rsidRDefault="00C16C6D" w:rsidP="00C16C6D">
      <w:pPr>
        <w:spacing w:after="0"/>
      </w:pPr>
    </w:p>
    <w:p w:rsidR="00C16C6D" w:rsidRDefault="00C16C6D" w:rsidP="00C16C6D">
      <w:pPr>
        <w:spacing w:after="0"/>
      </w:pPr>
      <w:proofErr w:type="gramStart"/>
      <w:r>
        <w:t>f)persoanele</w:t>
      </w:r>
      <w:proofErr w:type="gramEnd"/>
      <w:r>
        <w:t xml:space="preserve"> aflate în tranzit, dacă părăsesc România în cel mult 24 de ore de la intrarea pe teritoriul tării;</w:t>
      </w:r>
    </w:p>
    <w:p w:rsidR="00C16C6D" w:rsidRDefault="00C16C6D" w:rsidP="00C16C6D">
      <w:pPr>
        <w:spacing w:after="0"/>
      </w:pPr>
    </w:p>
    <w:p w:rsidR="00C16C6D" w:rsidRDefault="00C16C6D" w:rsidP="00C16C6D">
      <w:pPr>
        <w:spacing w:after="0"/>
      </w:pPr>
      <w:r>
        <w:t>g) lucrătorii transfrontalieri care intră în România din Ungaria, Bulgaria, Serbia, Ucraina sau Republica Moldova, precum şi cetățenii români angajați ai operatorilor economici din țările menționate, care la intrarea în țară fac dovada raporturilor contractuale cu operatorii economici respectivi;</w:t>
      </w:r>
    </w:p>
    <w:p w:rsidR="00C16C6D" w:rsidRDefault="00C16C6D" w:rsidP="00C16C6D">
      <w:pPr>
        <w:spacing w:after="0"/>
      </w:pPr>
    </w:p>
    <w:p w:rsidR="00C16C6D" w:rsidRDefault="00C16C6D" w:rsidP="00C16C6D">
      <w:pPr>
        <w:spacing w:after="0"/>
      </w:pPr>
      <w:proofErr w:type="gramStart"/>
      <w:r>
        <w:t>h) elevii/studenții cetățeni cu domiciliul sau reședința în afara României, care frecventează cursurile unor instituții de învățământ din România sau din afara țării, fac naveta zilnic către acestea și prezintă documente doveditoare, sau care au de susținut examene de admitere ori pentru finalizarea studiilor sau care încep studiile în unități/instituții de învățământ de pe teritoriul țării ori se deplasează pentru activități legate de începerea, organizarea, frecventarea sau finalizarea studiilor, precum și însoțitorii acestora în situația în care sunt minori;</w:t>
      </w:r>
      <w:proofErr w:type="gramEnd"/>
    </w:p>
    <w:p w:rsidR="00C16C6D" w:rsidRDefault="00C16C6D" w:rsidP="00C16C6D">
      <w:pPr>
        <w:spacing w:after="0"/>
      </w:pPr>
    </w:p>
    <w:p w:rsidR="00C16C6D" w:rsidRDefault="00C16C6D" w:rsidP="00C16C6D">
      <w:pPr>
        <w:spacing w:after="0"/>
      </w:pPr>
      <w:proofErr w:type="gramStart"/>
      <w:r>
        <w:t>i)persoanele</w:t>
      </w:r>
      <w:proofErr w:type="gramEnd"/>
      <w:r>
        <w:t xml:space="preserve"> predate autorităților române în baza Acordurilor de Readmisie, returnate în procedură accelerată.</w:t>
      </w:r>
    </w:p>
    <w:p w:rsidR="00C16C6D" w:rsidRDefault="00C16C6D" w:rsidP="00C16C6D">
      <w:pPr>
        <w:spacing w:after="0"/>
      </w:pPr>
    </w:p>
    <w:p w:rsidR="00C16C6D" w:rsidRDefault="00C16C6D" w:rsidP="00C16C6D">
      <w:pPr>
        <w:spacing w:after="0"/>
      </w:pPr>
      <w:r>
        <w:t>(3) Pentru cetățenii străini și apatrizi, definiți potrivit Ordonanței de urgență a Guvernului nr. 194/2002 privind regimul străinilor în România, republicată, cu modificările și completările ulterioare, care sosesc în România din statele membre ale Uniunii Europene, ale Spațiului Economic European sau Confederația Elvețiană se instituie măsura carantinei în condițiile alin. (1).</w:t>
      </w:r>
    </w:p>
    <w:p w:rsidR="00C16C6D" w:rsidRDefault="00C16C6D" w:rsidP="00C16C6D">
      <w:pPr>
        <w:spacing w:after="0"/>
      </w:pPr>
    </w:p>
    <w:p w:rsidR="00C16C6D" w:rsidRDefault="00C16C6D" w:rsidP="00C16C6D">
      <w:pPr>
        <w:spacing w:after="0"/>
      </w:pPr>
      <w:r>
        <w:t xml:space="preserve">Art.4 - (1) Sunt exceptate de la măsura carantinei instituită cu privire la persoanele care sosesc din țările/teritoriile de risc epidemiologic </w:t>
      </w:r>
      <w:proofErr w:type="gramStart"/>
      <w:r>
        <w:t>ridicat prevăzute la art</w:t>
      </w:r>
      <w:proofErr w:type="gramEnd"/>
      <w:r>
        <w:t xml:space="preserve">. </w:t>
      </w:r>
      <w:proofErr w:type="gramStart"/>
      <w:r>
        <w:t>2</w:t>
      </w:r>
      <w:proofErr w:type="gramEnd"/>
      <w:r>
        <w:t xml:space="preserve"> lit. b) </w:t>
      </w:r>
      <w:proofErr w:type="gramStart"/>
      <w:r>
        <w:t>următoarele</w:t>
      </w:r>
      <w:proofErr w:type="gramEnd"/>
      <w:r>
        <w:t xml:space="preserve"> categorii care nu prezintă simptome asociate COVID-19, cu respectarea prevederilor legale în vigoare privind utilizarea materialelor individuale de protecție împotriva COVID-19:</w:t>
      </w:r>
    </w:p>
    <w:p w:rsidR="00C16C6D" w:rsidRDefault="00C16C6D" w:rsidP="00C16C6D">
      <w:pPr>
        <w:spacing w:after="0"/>
      </w:pPr>
    </w:p>
    <w:p w:rsidR="00C16C6D" w:rsidRDefault="00C16C6D" w:rsidP="00C16C6D">
      <w:pPr>
        <w:spacing w:after="0"/>
      </w:pPr>
      <w:r>
        <w:lastRenderedPageBreak/>
        <w:t>a) persoanele vaccinate împotriva virusului SARS-CoV-2 și pentru care au trecut 10 zile de la finalizarea schemei complete de vaccinare până la intrarea în România;</w:t>
      </w:r>
    </w:p>
    <w:p w:rsidR="00C16C6D" w:rsidRDefault="00C16C6D" w:rsidP="00C16C6D">
      <w:pPr>
        <w:spacing w:after="0"/>
      </w:pPr>
    </w:p>
    <w:p w:rsidR="00C16C6D" w:rsidRDefault="00C16C6D" w:rsidP="00C16C6D">
      <w:pPr>
        <w:spacing w:after="0"/>
      </w:pPr>
      <w:r>
        <w:t xml:space="preserve">b) </w:t>
      </w:r>
      <w:proofErr w:type="gramStart"/>
      <w:r>
        <w:t>persoanele</w:t>
      </w:r>
      <w:proofErr w:type="gramEnd"/>
      <w:r>
        <w:t xml:space="preserve"> care prezintă rezultatul negativ al unui test RT-PCR pentru infecția cu virusul SARS-CoV-2, efectuat cu cel mult 72 de ore înaintea îmbarcării (pentru cei care călătoresc cu mijloace de transport în comun) sau intrării pe teritoriul național (pentru cei care călătoresc cu mijloace proprii);</w:t>
      </w:r>
    </w:p>
    <w:p w:rsidR="00C16C6D" w:rsidRDefault="00C16C6D" w:rsidP="00C16C6D">
      <w:pPr>
        <w:spacing w:after="0"/>
      </w:pPr>
    </w:p>
    <w:p w:rsidR="00C16C6D" w:rsidRDefault="00C16C6D" w:rsidP="00C16C6D">
      <w:pPr>
        <w:spacing w:after="0"/>
      </w:pPr>
      <w:r>
        <w:t>c) persoanele care au fost confirmate pozitiv pentru infecția cu virusul SARS-CoV-2 în ultimele 180 de zile anterioare intrării în țară, pentru care au trecut cel puțin 14 zile de la data confirmării până la data intrării în țară;</w:t>
      </w:r>
    </w:p>
    <w:p w:rsidR="00C16C6D" w:rsidRDefault="00C16C6D" w:rsidP="00C16C6D">
      <w:pPr>
        <w:spacing w:after="0"/>
      </w:pPr>
    </w:p>
    <w:p w:rsidR="00C16C6D" w:rsidRDefault="00C16C6D" w:rsidP="00C16C6D">
      <w:pPr>
        <w:spacing w:after="0"/>
      </w:pPr>
      <w:r>
        <w:t xml:space="preserve">d) </w:t>
      </w:r>
      <w:proofErr w:type="gramStart"/>
      <w:r>
        <w:t>copiii</w:t>
      </w:r>
      <w:proofErr w:type="gramEnd"/>
      <w:r>
        <w:t xml:space="preserve"> cu vârsta mai mică sau egală de 3 ani, fără a fi necesară prezentarea rezultatului negativ al unui test RT-PCR pentru infecția cu virusul SARS-CoV-2;</w:t>
      </w:r>
    </w:p>
    <w:p w:rsidR="00C16C6D" w:rsidRDefault="00C16C6D" w:rsidP="00C16C6D">
      <w:pPr>
        <w:spacing w:after="0"/>
      </w:pPr>
    </w:p>
    <w:p w:rsidR="00C16C6D" w:rsidRDefault="00C16C6D" w:rsidP="00C16C6D">
      <w:pPr>
        <w:spacing w:after="0"/>
      </w:pPr>
      <w:proofErr w:type="gramStart"/>
      <w:r>
        <w:t>e) copiii cu vârsta mai mare de 3 ani și mai mică de 16 ani, dacă prezintă rezultatul negativ al unui test RT-PCR pentru infecția cu virusul SARS-CoV-2, efectuat cu cel mult 72 de ore înaintea îmbarcării (pentru cei care călătoresc cu mijloace de transport în comun) sau intrării pe teritoriul național (pentru cei care călătoresc cu mijloace proprii);</w:t>
      </w:r>
      <w:proofErr w:type="gramEnd"/>
    </w:p>
    <w:p w:rsidR="00C16C6D" w:rsidRDefault="00C16C6D" w:rsidP="00C16C6D">
      <w:pPr>
        <w:spacing w:after="0"/>
      </w:pPr>
    </w:p>
    <w:p w:rsidR="00C16C6D" w:rsidRDefault="00C16C6D" w:rsidP="00C16C6D">
      <w:pPr>
        <w:spacing w:after="0"/>
      </w:pPr>
      <w:proofErr w:type="gramStart"/>
      <w:r>
        <w:t>f)persoanele</w:t>
      </w:r>
      <w:proofErr w:type="gramEnd"/>
      <w:r>
        <w:t xml:space="preserve"> aflate în tranzit, dacă părăsesc România în cel mult 24 de ore de la intrarea pe teritoriul tării;</w:t>
      </w:r>
    </w:p>
    <w:p w:rsidR="00C16C6D" w:rsidRDefault="00C16C6D" w:rsidP="00C16C6D">
      <w:pPr>
        <w:spacing w:after="0"/>
      </w:pPr>
    </w:p>
    <w:p w:rsidR="00C16C6D" w:rsidRDefault="00C16C6D" w:rsidP="00C16C6D">
      <w:pPr>
        <w:spacing w:after="0"/>
      </w:pPr>
      <w:r>
        <w:t>g) lucrătorii transfrontalieri care intră în România din Ungaria, Bulgaria, Serbia, Ucraina sau Republica Moldova, precum şi cetățenii români angajați ai operatorilor economici din țările menționate, care la intrarea în țară fac dovada raporturilor contractuale cu operatorii economici respectivi;</w:t>
      </w:r>
    </w:p>
    <w:p w:rsidR="00C16C6D" w:rsidRDefault="00C16C6D" w:rsidP="00C16C6D">
      <w:pPr>
        <w:spacing w:after="0"/>
      </w:pPr>
    </w:p>
    <w:p w:rsidR="00C16C6D" w:rsidRDefault="00C16C6D" w:rsidP="00C16C6D">
      <w:pPr>
        <w:spacing w:after="0"/>
      </w:pPr>
      <w:proofErr w:type="gramStart"/>
      <w:r>
        <w:t>h) elevii/studenții, cetățeni români sau cetățenii cu domiciliul sau reședința în afara României, care frecventează cursurile unor instituții de învățământ din România sau din afara țării, fac naveta zilnic către acestea și prezintă documente doveditoare, sau care au de susținut examene de admitere ori pentru finalizarea studiilor sau care încep studiile în unități/instituții de învățământ de pe teritoriul țării ori se deplasează pentru activități legate de începerea, organizarea, frecventarea sau finalizarea studiilor, precum și însoțitorii acestora în situația în care sunt minori;</w:t>
      </w:r>
      <w:proofErr w:type="gramEnd"/>
    </w:p>
    <w:p w:rsidR="00C16C6D" w:rsidRDefault="00C16C6D" w:rsidP="00C16C6D">
      <w:pPr>
        <w:spacing w:after="0"/>
      </w:pPr>
    </w:p>
    <w:p w:rsidR="00C16C6D" w:rsidRDefault="00C16C6D" w:rsidP="00C16C6D">
      <w:pPr>
        <w:spacing w:after="0"/>
      </w:pPr>
      <w:proofErr w:type="gramStart"/>
      <w:r>
        <w:t>i)persoanele</w:t>
      </w:r>
      <w:proofErr w:type="gramEnd"/>
      <w:r>
        <w:t xml:space="preserve"> predate autorităților române în baza Acordurilor de Readmisie, returnate în procedură accelerată.</w:t>
      </w:r>
    </w:p>
    <w:p w:rsidR="00C16C6D" w:rsidRDefault="00C16C6D" w:rsidP="00C16C6D">
      <w:pPr>
        <w:spacing w:after="0"/>
      </w:pPr>
    </w:p>
    <w:p w:rsidR="00C16C6D" w:rsidRDefault="00C16C6D" w:rsidP="00C16C6D">
      <w:pPr>
        <w:spacing w:after="0"/>
      </w:pPr>
      <w:r>
        <w:t xml:space="preserve">Art.5 - (1) Sunt exceptate de la măsura carantinei instituită cu privire la persoanele care sosesc din țările/teritoriile de risc epidemiologic </w:t>
      </w:r>
      <w:proofErr w:type="gramStart"/>
      <w:r>
        <w:t>ridicat prevăzute la art</w:t>
      </w:r>
      <w:proofErr w:type="gramEnd"/>
      <w:r>
        <w:t xml:space="preserve">. </w:t>
      </w:r>
      <w:proofErr w:type="gramStart"/>
      <w:r>
        <w:t>2</w:t>
      </w:r>
      <w:proofErr w:type="gramEnd"/>
      <w:r>
        <w:t xml:space="preserve"> lit. c) </w:t>
      </w:r>
      <w:proofErr w:type="gramStart"/>
      <w:r>
        <w:t>următoarele</w:t>
      </w:r>
      <w:proofErr w:type="gramEnd"/>
      <w:r>
        <w:t xml:space="preserve"> categorii care nu prezintă simptome asociate COVID-19, cu respectarea prevederilor legale în vigoare privind utilizarea materialelor individuale de protecție împotriva COVID-19:</w:t>
      </w:r>
    </w:p>
    <w:p w:rsidR="00C16C6D" w:rsidRDefault="00C16C6D" w:rsidP="00C16C6D">
      <w:pPr>
        <w:spacing w:after="0"/>
      </w:pPr>
    </w:p>
    <w:p w:rsidR="00C16C6D" w:rsidRDefault="00C16C6D" w:rsidP="00C16C6D">
      <w:pPr>
        <w:spacing w:after="0"/>
      </w:pPr>
      <w:r>
        <w:t>a) persoanele vaccinate împotriva virusului SARS-CoV-2 și pentru care au trecut 10 zile de la finalizarea schemei complete de vaccinare până la intrarea în România;</w:t>
      </w:r>
    </w:p>
    <w:p w:rsidR="00C16C6D" w:rsidRDefault="00C16C6D" w:rsidP="00C16C6D">
      <w:pPr>
        <w:spacing w:after="0"/>
      </w:pPr>
    </w:p>
    <w:p w:rsidR="00C16C6D" w:rsidRDefault="00C16C6D" w:rsidP="00C16C6D">
      <w:pPr>
        <w:spacing w:after="0"/>
      </w:pPr>
      <w:r>
        <w:lastRenderedPageBreak/>
        <w:t>b) persoanele care au fost confirmate pozitiv pentru infecția cu virusul SARS-CoV-2 în ultimele 180 de zile anterioare intrării în țară, pentru care au trecut cel puțin 14 zile de la data confirmării până la data intrării în țară;</w:t>
      </w:r>
    </w:p>
    <w:p w:rsidR="00C16C6D" w:rsidRDefault="00C16C6D" w:rsidP="00C16C6D">
      <w:pPr>
        <w:spacing w:after="0"/>
      </w:pPr>
    </w:p>
    <w:p w:rsidR="00C16C6D" w:rsidRDefault="00C16C6D" w:rsidP="00C16C6D">
      <w:pPr>
        <w:spacing w:after="0"/>
      </w:pPr>
      <w:proofErr w:type="gramStart"/>
      <w:r>
        <w:t>c) persoanele care rămân pe teritoriul național pentru o perioadă mai mică de 3 zile (72 de ore) și prezintă rezultatul negativ al unui test RT-PCR pentru infecția cu virusul SARS-CoV-2, efectuat cu cel mult 72 de ore înaintea îmbarcării (pentru cei care călătoresc cu mijloace de transport în comun) sau intrării pe teritoriul național (pentru cei care călătoresc cu mijloace proprii).</w:t>
      </w:r>
      <w:proofErr w:type="gramEnd"/>
      <w:r>
        <w:t xml:space="preserve"> </w:t>
      </w:r>
      <w:proofErr w:type="gramStart"/>
      <w:r>
        <w:t>În situația în care persoanele nu părăsesc teritoriul național în cele 3 zile (72 de ore), cu informarea Direcției de Sănătate Publică din județul în care locuiesc sau în care au adresa declarată la intrarea în țară, vor fi carantinate pentru o perioadă de 14 zile, începând cu cea de-a patra zi ulterioară intrării pe teritoriul României;</w:t>
      </w:r>
      <w:proofErr w:type="gramEnd"/>
    </w:p>
    <w:p w:rsidR="00C16C6D" w:rsidRDefault="00C16C6D" w:rsidP="00C16C6D">
      <w:pPr>
        <w:spacing w:after="0"/>
      </w:pPr>
    </w:p>
    <w:p w:rsidR="00C16C6D" w:rsidRDefault="00C16C6D" w:rsidP="00C16C6D">
      <w:pPr>
        <w:spacing w:after="0"/>
      </w:pPr>
      <w:r>
        <w:t xml:space="preserve">d) </w:t>
      </w:r>
      <w:proofErr w:type="gramStart"/>
      <w:r>
        <w:t>copiii</w:t>
      </w:r>
      <w:proofErr w:type="gramEnd"/>
      <w:r>
        <w:t xml:space="preserve"> cu vârsta mai mică sau egală de 3 ani, fără a fi necesară prezentarea rezultatului negativ al unui test RT-PCR pentru infecția cu virusul SARS-CoV-2;</w:t>
      </w:r>
    </w:p>
    <w:p w:rsidR="00C16C6D" w:rsidRDefault="00C16C6D" w:rsidP="00C16C6D">
      <w:pPr>
        <w:spacing w:after="0"/>
      </w:pPr>
    </w:p>
    <w:p w:rsidR="00C16C6D" w:rsidRDefault="00C16C6D" w:rsidP="00C16C6D">
      <w:pPr>
        <w:spacing w:after="0"/>
      </w:pPr>
      <w:proofErr w:type="gramStart"/>
      <w:r>
        <w:t>e) copiii cu vârsta mai mare de 3 ani și mai mică de 16 ani, dacă prezintă rezultatul negativ al unui test RT-PCR pentru infecția cu virusul SARS-CoV-2, efectuat cu cel mult 72 de ore înaintea îmbarcării (pentru cei care călătoresc cu mijloace de transport în comun) sau intrării pe teritoriul național (pentru cei care călătoresc cu mijloace proprii);</w:t>
      </w:r>
      <w:proofErr w:type="gramEnd"/>
    </w:p>
    <w:p w:rsidR="00C16C6D" w:rsidRDefault="00C16C6D" w:rsidP="00C16C6D">
      <w:pPr>
        <w:spacing w:after="0"/>
      </w:pPr>
    </w:p>
    <w:p w:rsidR="00C16C6D" w:rsidRDefault="00C16C6D" w:rsidP="00C16C6D">
      <w:pPr>
        <w:spacing w:after="0"/>
      </w:pPr>
      <w:r>
        <w:t>f) lucrătorii transfrontalieri care intră în România din Ungaria, Bulgaria, Serbia, Ucraina sau Republica Moldova, precum şi cetățenii români angajați ai operatorilor economici din țările menționate, care la intrarea în țară fac dovada raporturilor contractuale cu operatorii economici respectivi;</w:t>
      </w:r>
    </w:p>
    <w:p w:rsidR="00C16C6D" w:rsidRDefault="00C16C6D" w:rsidP="00C16C6D">
      <w:pPr>
        <w:spacing w:after="0"/>
      </w:pPr>
    </w:p>
    <w:p w:rsidR="00C16C6D" w:rsidRDefault="00C16C6D" w:rsidP="00C16C6D">
      <w:pPr>
        <w:spacing w:after="0"/>
      </w:pPr>
      <w:proofErr w:type="gramStart"/>
      <w:r>
        <w:t>g)elevii/studenții, cetățeni români sau cetățeni cu domiciliul sau reședința în afara României, care frecventează cursurile unor instituții de învățământ din România sau din afara țării, fac naveta zilnic către acestea și prezintă documente doveditoare, sau care au de susținut examene de admitere ori pentru finalizarea studiilor sau care încep studiile în unități/instituții de învățământ de pe teritoriul țării ori se deplasează pentru activități legate de începerea, organizarea, frecventarea sau finalizarea studiilor, precum și însoțitorii acestora în situația în care sunt minori;</w:t>
      </w:r>
      <w:proofErr w:type="gramEnd"/>
    </w:p>
    <w:p w:rsidR="00C16C6D" w:rsidRDefault="00C16C6D" w:rsidP="00C16C6D">
      <w:pPr>
        <w:spacing w:after="0"/>
      </w:pPr>
    </w:p>
    <w:p w:rsidR="00C16C6D" w:rsidRDefault="00C16C6D" w:rsidP="00C16C6D">
      <w:pPr>
        <w:spacing w:after="0"/>
      </w:pPr>
      <w:r>
        <w:t xml:space="preserve">h) </w:t>
      </w:r>
      <w:proofErr w:type="gramStart"/>
      <w:r>
        <w:t>persoanele</w:t>
      </w:r>
      <w:proofErr w:type="gramEnd"/>
      <w:r>
        <w:t xml:space="preserve"> aflate în tranzit, dacă părăsesc România în cel mult 24 de ore de la intrarea pe teritoriul tării;</w:t>
      </w:r>
    </w:p>
    <w:p w:rsidR="00C16C6D" w:rsidRDefault="00C16C6D" w:rsidP="00C16C6D">
      <w:pPr>
        <w:spacing w:after="0"/>
      </w:pPr>
    </w:p>
    <w:p w:rsidR="00C16C6D" w:rsidRDefault="00C16C6D" w:rsidP="00C16C6D">
      <w:pPr>
        <w:spacing w:after="0"/>
      </w:pPr>
      <w:proofErr w:type="gramStart"/>
      <w:r>
        <w:t>i)persoanele</w:t>
      </w:r>
      <w:proofErr w:type="gramEnd"/>
      <w:r>
        <w:t xml:space="preserve"> predate autorităților române în baza Acordurilor de Readmisie, returnate în procedură accelerată.</w:t>
      </w:r>
    </w:p>
    <w:p w:rsidR="00C16C6D" w:rsidRDefault="00C16C6D" w:rsidP="00C16C6D">
      <w:pPr>
        <w:spacing w:after="0"/>
      </w:pPr>
    </w:p>
    <w:p w:rsidR="00C16C6D" w:rsidRDefault="00C16C6D" w:rsidP="00C16C6D">
      <w:pPr>
        <w:spacing w:after="0"/>
      </w:pPr>
      <w:r>
        <w:t>Art.6 - (1) Exceptarea de la măsura carantinei instituită cu privire la persoanele contact direct ale unei persoane confirmate se aplică pentru persoanele vaccinate împotriva virusului SARS-CoV-2 și pentru care au trecut 10 zile de la finalizarea schemei complete de vaccinare până la data contactului direct.</w:t>
      </w:r>
    </w:p>
    <w:p w:rsidR="00C16C6D" w:rsidRDefault="00C16C6D" w:rsidP="00C16C6D">
      <w:pPr>
        <w:spacing w:after="0"/>
      </w:pPr>
    </w:p>
    <w:p w:rsidR="00C16C6D" w:rsidRDefault="00C16C6D" w:rsidP="00C16C6D">
      <w:pPr>
        <w:spacing w:after="0"/>
      </w:pPr>
      <w:proofErr w:type="gramStart"/>
      <w:r>
        <w:t>(2) Exceptarea de la măsura carantinei instituită cu privire la persoanele contact direct ale unei persoane confirmate se aplică și pentru persoanele care au fost confirmate pozitiv pentru infecția cu virusul SARS-</w:t>
      </w:r>
      <w:r>
        <w:lastRenderedPageBreak/>
        <w:t>CoV-2 în ultimele 180 de zile anterioare contactului, pentru care au trecut cel puțin 14 zile de la data confirmării până la data contactului.</w:t>
      </w:r>
      <w:proofErr w:type="gramEnd"/>
    </w:p>
    <w:p w:rsidR="00C16C6D" w:rsidRDefault="00C16C6D" w:rsidP="00C16C6D">
      <w:pPr>
        <w:spacing w:after="0"/>
      </w:pPr>
    </w:p>
    <w:p w:rsidR="00C16C6D" w:rsidRDefault="00C16C6D" w:rsidP="00C16C6D">
      <w:pPr>
        <w:spacing w:after="0"/>
      </w:pPr>
      <w:proofErr w:type="gramStart"/>
      <w:r>
        <w:t>Art.7 - (1) Dovada administrării vaccinului, inclusiv data finalizării schemei complete de vaccinare, necesară pentru aplicarea excepțiilor prevăzute în prezenta hotărâre, se realizează prin intermediul certificatului verde de vaccinare sau a documentului emis de unitatea sanitară care l- a administrat, din România sau din afara țării și prezentat în limba țării unde a fost administrat vaccinul și în limba engleză.</w:t>
      </w:r>
      <w:proofErr w:type="gramEnd"/>
    </w:p>
    <w:p w:rsidR="00C16C6D" w:rsidRDefault="00C16C6D" w:rsidP="00C16C6D">
      <w:pPr>
        <w:spacing w:after="0"/>
      </w:pPr>
    </w:p>
    <w:p w:rsidR="00C16C6D" w:rsidRDefault="00C16C6D" w:rsidP="00C16C6D">
      <w:pPr>
        <w:spacing w:after="0"/>
      </w:pPr>
      <w:proofErr w:type="gramStart"/>
      <w:r>
        <w:t>(2) Dovada confirmării pozitive pentru infecția cu virusul SARS-CoV-2, necesară în vederea aplicării excepțiilor prevăzute în prezenta hotărâre, se realizează prin intermediul certificatului verde de vindecare, sau a testului RT-PCR pozitiv la data diagnosticului emis de autoritatea competentă, din România sau din afara țării și prezentat în limba țării unde a fost efectuat testul și în limba engleză.</w:t>
      </w:r>
      <w:proofErr w:type="gramEnd"/>
    </w:p>
    <w:p w:rsidR="00C16C6D" w:rsidRDefault="00C16C6D" w:rsidP="00C16C6D">
      <w:pPr>
        <w:spacing w:after="0"/>
      </w:pPr>
    </w:p>
    <w:p w:rsidR="00C16C6D" w:rsidRDefault="00C16C6D" w:rsidP="00C16C6D">
      <w:pPr>
        <w:spacing w:after="0"/>
      </w:pPr>
      <w:proofErr w:type="gramStart"/>
      <w:r>
        <w:t>(3) Dovada testării pentru infecția cu virusul SARS-CoV-2, necesară în vederea aplicării excepțiilor prevăzute în prezenta hotărâre, se realizează prin intermediul certificatului verde de testare, sau prin rezultatul negativ al unui test RT-PCR pentru infecția cu virusul SARS-CoV-2, efectuat cu cel mult 72 de ore înaintea îmbarcării (pentru cei care călătoresc cu mijloace de transport în comun) sau intrării pe teritoriul național (pentru cei care călătoresc cu mijloace proprii) și prezentat în limba țării unde a fost efectuat testul și în limba engleză.</w:t>
      </w:r>
      <w:proofErr w:type="gramEnd"/>
    </w:p>
    <w:p w:rsidR="00C16C6D" w:rsidRDefault="00C16C6D" w:rsidP="00C16C6D">
      <w:pPr>
        <w:spacing w:after="0"/>
      </w:pPr>
    </w:p>
    <w:p w:rsidR="00C16C6D" w:rsidRDefault="00C16C6D" w:rsidP="00C16C6D">
      <w:pPr>
        <w:spacing w:after="0"/>
      </w:pPr>
      <w:r>
        <w:t xml:space="preserve">(4) Persoanele prevăzute la art. </w:t>
      </w:r>
      <w:proofErr w:type="gramStart"/>
      <w:r>
        <w:t>2</w:t>
      </w:r>
      <w:proofErr w:type="gramEnd"/>
      <w:r>
        <w:t xml:space="preserve"> lit. b), dacă nu prezintă la intrarea în țară rezultatul negativ al unui test RT-PCR, pot ieși din carantină, dacă efectuează un test RT-</w:t>
      </w:r>
      <w:proofErr w:type="gramStart"/>
      <w:r>
        <w:t>PCR ,</w:t>
      </w:r>
      <w:proofErr w:type="gramEnd"/>
      <w:r>
        <w:t xml:space="preserve"> iar rezultatul acestuia este negativ și nu prezintă simptomatologie specifică.</w:t>
      </w:r>
    </w:p>
    <w:p w:rsidR="00C16C6D" w:rsidRDefault="00C16C6D" w:rsidP="00C16C6D">
      <w:pPr>
        <w:spacing w:after="0"/>
      </w:pPr>
    </w:p>
    <w:p w:rsidR="00C16C6D" w:rsidRDefault="00C16C6D" w:rsidP="00C16C6D">
      <w:pPr>
        <w:spacing w:after="0"/>
      </w:pPr>
      <w:r>
        <w:t xml:space="preserve">(5) Persoanele prevăzute la art. </w:t>
      </w:r>
      <w:proofErr w:type="gramStart"/>
      <w:r>
        <w:t>2</w:t>
      </w:r>
      <w:proofErr w:type="gramEnd"/>
      <w:r>
        <w:t xml:space="preserve"> lit. c) </w:t>
      </w:r>
      <w:proofErr w:type="gramStart"/>
      <w:r>
        <w:t>pot</w:t>
      </w:r>
      <w:proofErr w:type="gramEnd"/>
      <w:r>
        <w:t xml:space="preserve"> ieși din carantină după a 10 a zi, dacă efectuează un test RT- PCR în a 8 a zi de carantină, iar rezultatul acestuia este negativ și nu prezintă simptomatologie specifică.</w:t>
      </w:r>
    </w:p>
    <w:p w:rsidR="00C16C6D" w:rsidRDefault="00C16C6D" w:rsidP="00C16C6D">
      <w:pPr>
        <w:spacing w:after="0"/>
      </w:pPr>
    </w:p>
    <w:p w:rsidR="00C16C6D" w:rsidRDefault="00C16C6D" w:rsidP="00C16C6D">
      <w:pPr>
        <w:spacing w:after="0"/>
      </w:pPr>
      <w:proofErr w:type="gramStart"/>
      <w:r>
        <w:t>Art.8 - (1) Pentru situații deosebite care vizează participarea la evenimente familiale legate de naștere, căsătorie sau deces, deplasări pentru intervenții/tratamente medicale în cazuri care nu suportă amânare cum ar fi afecțiuni oncologice, insuficiență renală cronică în program de hemodializă, fără a se limita la acestea, preschimbare documente de identitate, părăsirea țării, prezentarea la centrul de vaccinare conform programării în vederea vaccinării ș.a., poate fi analizată suspendarea temporara a măsurii de carantină, pe baza documentelor justificative.</w:t>
      </w:r>
      <w:proofErr w:type="gramEnd"/>
    </w:p>
    <w:p w:rsidR="00C16C6D" w:rsidRDefault="00C16C6D" w:rsidP="00C16C6D">
      <w:pPr>
        <w:spacing w:after="0"/>
      </w:pPr>
    </w:p>
    <w:p w:rsidR="00C16C6D" w:rsidRDefault="00C16C6D" w:rsidP="00C16C6D">
      <w:pPr>
        <w:spacing w:after="0"/>
      </w:pPr>
      <w:r>
        <w:t>(2) Analiza situațiilor prevăzute la alin. (1) este realizată la nivelul centrelor județene de coordonare și conducere a intervenției și, cazurile considerate ca justificate, pot face obiectul suspendării temporare a măsurii de carantină, prin decizie cu caracter individual, emisă de Direcția de Sănătate Publică.</w:t>
      </w:r>
    </w:p>
    <w:p w:rsidR="00C16C6D" w:rsidRDefault="00C16C6D" w:rsidP="00C16C6D">
      <w:pPr>
        <w:spacing w:after="0"/>
      </w:pPr>
    </w:p>
    <w:p w:rsidR="00C16C6D" w:rsidRDefault="00C16C6D" w:rsidP="00C16C6D">
      <w:pPr>
        <w:spacing w:after="0"/>
      </w:pPr>
      <w:r>
        <w:t xml:space="preserve">(3) În decizia de suspendare se </w:t>
      </w:r>
      <w:proofErr w:type="gramStart"/>
      <w:r>
        <w:t>va</w:t>
      </w:r>
      <w:proofErr w:type="gramEnd"/>
      <w:r>
        <w:t xml:space="preserve"> menționa, în mod obligatoriu, intervalul de timp pentru care aceasta se aplică și măsurile de prevenire a răspândirii noului coronavirus SARS-CoV-2.</w:t>
      </w:r>
    </w:p>
    <w:p w:rsidR="00C16C6D" w:rsidRDefault="00C16C6D" w:rsidP="00C16C6D">
      <w:pPr>
        <w:spacing w:after="0"/>
      </w:pPr>
    </w:p>
    <w:p w:rsidR="00C16C6D" w:rsidRDefault="00C16C6D" w:rsidP="00C16C6D">
      <w:pPr>
        <w:spacing w:after="0"/>
      </w:pPr>
      <w:r>
        <w:t>Art.9 - Pentru persoanele care sosesc pe teritoriul României din Marea Britanie, Brazilia, Nepal, Africaj de Sud și India se aplică doar următoarele excepții de la măsura carantinei:</w:t>
      </w:r>
    </w:p>
    <w:p w:rsidR="00C16C6D" w:rsidRDefault="00C16C6D" w:rsidP="00C16C6D">
      <w:pPr>
        <w:spacing w:after="0"/>
      </w:pPr>
    </w:p>
    <w:p w:rsidR="00C16C6D" w:rsidRDefault="00C16C6D" w:rsidP="00C16C6D">
      <w:pPr>
        <w:spacing w:after="0"/>
      </w:pPr>
      <w:r>
        <w:lastRenderedPageBreak/>
        <w:t>a) persoanele vaccinate împotriva virusului SARS-CoV-2 și pentru care au trecut 10 zile de la finalizarea schemei complete de vaccinare până la intrarea în România;</w:t>
      </w:r>
    </w:p>
    <w:p w:rsidR="00C16C6D" w:rsidRDefault="00C16C6D" w:rsidP="00C16C6D">
      <w:pPr>
        <w:spacing w:after="0"/>
      </w:pPr>
    </w:p>
    <w:p w:rsidR="00C16C6D" w:rsidRDefault="00C16C6D" w:rsidP="00C16C6D">
      <w:pPr>
        <w:spacing w:after="0"/>
      </w:pPr>
      <w:r>
        <w:t>b) persoanele care au fost confirmate pozitiv pentru infecția cu virusul SARS-CoV-2 în ultimele 180 de zile anterioare intrării în țară, și pentru care au trecut cel puțin 14 zile de la data confirmării până la data intrării în țară;</w:t>
      </w:r>
    </w:p>
    <w:p w:rsidR="00C16C6D" w:rsidRDefault="00C16C6D" w:rsidP="00C16C6D">
      <w:pPr>
        <w:spacing w:after="0"/>
      </w:pPr>
    </w:p>
    <w:p w:rsidR="00C16C6D" w:rsidRDefault="00C16C6D" w:rsidP="00C16C6D">
      <w:pPr>
        <w:spacing w:after="0"/>
      </w:pPr>
      <w:r>
        <w:t xml:space="preserve">c) </w:t>
      </w:r>
      <w:proofErr w:type="gramStart"/>
      <w:r>
        <w:t>copiii</w:t>
      </w:r>
      <w:proofErr w:type="gramEnd"/>
      <w:r>
        <w:t xml:space="preserve"> cu vârsta mai mică sau egală de 3 ani, fără a fi necesară prezentarea rezultatului negativ al unui test RT-PCR pentru infecția cu virusul SARS-CoV-2;</w:t>
      </w:r>
    </w:p>
    <w:p w:rsidR="00C16C6D" w:rsidRDefault="00C16C6D" w:rsidP="00C16C6D">
      <w:pPr>
        <w:spacing w:after="0"/>
      </w:pPr>
    </w:p>
    <w:p w:rsidR="00C16C6D" w:rsidRDefault="00C16C6D" w:rsidP="00C16C6D">
      <w:pPr>
        <w:spacing w:after="0"/>
      </w:pPr>
      <w:proofErr w:type="gramStart"/>
      <w:r>
        <w:t>d) copiii cu vârsta mai mare de 3 ani și mai mică de 16 ani, dacă prezintă rezultatul negativ al unui test RT-PCR pentru infecția cu virusul SARS-CoV-2, efectuat cu cel mult 72 de ore înaintea îmbarcării (pentru cei care călătoresc cu mijloace de transport în comun) sau intrării pe teritoriul național (pentru cei care călătoresc cu mijloace proprii);</w:t>
      </w:r>
      <w:proofErr w:type="gramEnd"/>
    </w:p>
    <w:p w:rsidR="00C16C6D" w:rsidRDefault="00C16C6D" w:rsidP="00C16C6D">
      <w:pPr>
        <w:spacing w:after="0"/>
      </w:pPr>
    </w:p>
    <w:p w:rsidR="00C16C6D" w:rsidRDefault="00C16C6D" w:rsidP="00C16C6D">
      <w:pPr>
        <w:spacing w:after="0"/>
      </w:pPr>
      <w:r>
        <w:t xml:space="preserve">Art.10 - Începând cu data prezentei hotărâri se abrogă HCNSU nr. </w:t>
      </w:r>
      <w:proofErr w:type="gramStart"/>
      <w:r>
        <w:t>28</w:t>
      </w:r>
      <w:proofErr w:type="gramEnd"/>
      <w:r>
        <w:t xml:space="preserve"> din data de 14.05.2021 cu modificările și completările ulterioare.</w:t>
      </w:r>
    </w:p>
    <w:p w:rsidR="00C16C6D" w:rsidRDefault="00C16C6D" w:rsidP="00C16C6D">
      <w:pPr>
        <w:spacing w:after="0"/>
      </w:pPr>
    </w:p>
    <w:p w:rsidR="00C16C6D" w:rsidRDefault="00C16C6D" w:rsidP="00C16C6D">
      <w:pPr>
        <w:spacing w:after="0"/>
      </w:pPr>
      <w:r>
        <w:t>Art.11 - Prezenta hotărâre se publică în Monitorul Oficial al României Partea I și se comunică tuturor componentelor Sistemului Național de Management al Situațiilor de Urgență, pentru punere în aplicare prin ordine și acte administrative ale conducătorilor acestora.</w:t>
      </w:r>
    </w:p>
    <w:p w:rsidR="00C16C6D" w:rsidRDefault="00C16C6D" w:rsidP="00C16C6D">
      <w:pPr>
        <w:spacing w:after="0"/>
      </w:pPr>
    </w:p>
    <w:p w:rsidR="00C16C6D" w:rsidRDefault="00C16C6D" w:rsidP="00C16C6D">
      <w:pPr>
        <w:spacing w:after="0"/>
      </w:pPr>
      <w:r>
        <w:t>PREŞEDINTELE COMITETULUI NAŢIONAL PENTRU SITUAŢII DE URGENŢĂ</w:t>
      </w:r>
    </w:p>
    <w:p w:rsidR="00C16C6D" w:rsidRDefault="00C16C6D" w:rsidP="00C16C6D">
      <w:pPr>
        <w:spacing w:after="0"/>
      </w:pPr>
    </w:p>
    <w:p w:rsidR="00E657DE" w:rsidRDefault="00C16C6D" w:rsidP="00C16C6D">
      <w:pPr>
        <w:spacing w:after="0"/>
      </w:pPr>
      <w:r>
        <w:t>PRIM-MINISTRU FLORIN-VASILE CÎȚU</w:t>
      </w:r>
    </w:p>
    <w:sectPr w:rsidR="00E657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6D"/>
    <w:rsid w:val="00C16C6D"/>
    <w:rsid w:val="00E6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0F234-FD30-43DC-AE46-0BE637FF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5821">
      <w:bodyDiv w:val="1"/>
      <w:marLeft w:val="0"/>
      <w:marRight w:val="0"/>
      <w:marTop w:val="0"/>
      <w:marBottom w:val="0"/>
      <w:divBdr>
        <w:top w:val="none" w:sz="0" w:space="0" w:color="auto"/>
        <w:left w:val="none" w:sz="0" w:space="0" w:color="auto"/>
        <w:bottom w:val="none" w:sz="0" w:space="0" w:color="auto"/>
        <w:right w:val="none" w:sz="0" w:space="0" w:color="auto"/>
      </w:divBdr>
      <w:divsChild>
        <w:div w:id="804590136">
          <w:marLeft w:val="0"/>
          <w:marRight w:val="0"/>
          <w:marTop w:val="0"/>
          <w:marBottom w:val="0"/>
          <w:divBdr>
            <w:top w:val="single" w:sz="2" w:space="0" w:color="F5F5F5"/>
            <w:left w:val="single" w:sz="2" w:space="0" w:color="F5F5F5"/>
            <w:bottom w:val="single" w:sz="2" w:space="0" w:color="F5F5F5"/>
            <w:right w:val="single" w:sz="2" w:space="0" w:color="F5F5F5"/>
          </w:divBdr>
          <w:divsChild>
            <w:div w:id="194319252">
              <w:marLeft w:val="0"/>
              <w:marRight w:val="0"/>
              <w:marTop w:val="0"/>
              <w:marBottom w:val="0"/>
              <w:divBdr>
                <w:top w:val="single" w:sz="2" w:space="0" w:color="F5F5F5"/>
                <w:left w:val="single" w:sz="2" w:space="0" w:color="F5F5F5"/>
                <w:bottom w:val="single" w:sz="2" w:space="0" w:color="F5F5F5"/>
                <w:right w:val="single" w:sz="2" w:space="0" w:color="F5F5F5"/>
              </w:divBdr>
              <w:divsChild>
                <w:div w:id="1099568200">
                  <w:marLeft w:val="0"/>
                  <w:marRight w:val="0"/>
                  <w:marTop w:val="0"/>
                  <w:marBottom w:val="0"/>
                  <w:divBdr>
                    <w:top w:val="single" w:sz="2" w:space="0" w:color="F5F5F5"/>
                    <w:left w:val="single" w:sz="2" w:space="0" w:color="F5F5F5"/>
                    <w:bottom w:val="single" w:sz="2" w:space="0" w:color="F5F5F5"/>
                    <w:right w:val="single" w:sz="2" w:space="0" w:color="F5F5F5"/>
                  </w:divBdr>
                  <w:divsChild>
                    <w:div w:id="1155488990">
                      <w:marLeft w:val="0"/>
                      <w:marRight w:val="0"/>
                      <w:marTop w:val="0"/>
                      <w:marBottom w:val="0"/>
                      <w:divBdr>
                        <w:top w:val="single" w:sz="2" w:space="0" w:color="F5F5F5"/>
                        <w:left w:val="single" w:sz="2" w:space="0" w:color="F5F5F5"/>
                        <w:bottom w:val="single" w:sz="2" w:space="0" w:color="F5F5F5"/>
                        <w:right w:val="single" w:sz="2" w:space="0" w:color="F5F5F5"/>
                      </w:divBdr>
                      <w:divsChild>
                        <w:div w:id="553004404">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Child>
            </w:div>
          </w:divsChild>
        </w:div>
        <w:div w:id="1922248541">
          <w:marLeft w:val="0"/>
          <w:marRight w:val="0"/>
          <w:marTop w:val="0"/>
          <w:marBottom w:val="0"/>
          <w:divBdr>
            <w:top w:val="single" w:sz="2" w:space="0" w:color="F5F5F5"/>
            <w:left w:val="single" w:sz="2" w:space="0" w:color="F5F5F5"/>
            <w:bottom w:val="single" w:sz="6" w:space="0" w:color="F5F5F5"/>
            <w:right w:val="single" w:sz="2" w:space="0" w:color="F5F5F5"/>
          </w:divBdr>
          <w:divsChild>
            <w:div w:id="1867451109">
              <w:marLeft w:val="0"/>
              <w:marRight w:val="0"/>
              <w:marTop w:val="0"/>
              <w:marBottom w:val="0"/>
              <w:divBdr>
                <w:top w:val="single" w:sz="2" w:space="0" w:color="F5F5F5"/>
                <w:left w:val="single" w:sz="2" w:space="0" w:color="F5F5F5"/>
                <w:bottom w:val="single" w:sz="2" w:space="0" w:color="F5F5F5"/>
                <w:right w:val="single" w:sz="2" w:space="0" w:color="F5F5F5"/>
              </w:divBdr>
            </w:div>
          </w:divsChild>
        </w:div>
        <w:div w:id="2007050040">
          <w:marLeft w:val="0"/>
          <w:marRight w:val="0"/>
          <w:marTop w:val="0"/>
          <w:marBottom w:val="0"/>
          <w:divBdr>
            <w:top w:val="single" w:sz="2" w:space="0" w:color="F5F5F5"/>
            <w:left w:val="single" w:sz="2" w:space="0" w:color="F5F5F5"/>
            <w:bottom w:val="single" w:sz="2" w:space="0" w:color="F5F5F5"/>
            <w:right w:val="single" w:sz="2" w:space="0" w:color="F5F5F5"/>
          </w:divBdr>
          <w:divsChild>
            <w:div w:id="1714236402">
              <w:marLeft w:val="0"/>
              <w:marRight w:val="0"/>
              <w:marTop w:val="0"/>
              <w:marBottom w:val="0"/>
              <w:divBdr>
                <w:top w:val="single" w:sz="2" w:space="0" w:color="F5F5F5"/>
                <w:left w:val="single" w:sz="2" w:space="0" w:color="F5F5F5"/>
                <w:bottom w:val="single" w:sz="2" w:space="0" w:color="F5F5F5"/>
                <w:right w:val="single" w:sz="2" w:space="0" w:color="F5F5F5"/>
              </w:divBdr>
              <w:divsChild>
                <w:div w:id="561528652">
                  <w:marLeft w:val="0"/>
                  <w:marRight w:val="0"/>
                  <w:marTop w:val="0"/>
                  <w:marBottom w:val="0"/>
                  <w:divBdr>
                    <w:top w:val="single" w:sz="2" w:space="0" w:color="F5F5F5"/>
                    <w:left w:val="single" w:sz="2" w:space="0" w:color="F5F5F5"/>
                    <w:bottom w:val="single" w:sz="2" w:space="0" w:color="F5F5F5"/>
                    <w:right w:val="single" w:sz="2" w:space="0" w:color="F5F5F5"/>
                  </w:divBdr>
                  <w:divsChild>
                    <w:div w:id="189799166">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899314732">
              <w:marLeft w:val="0"/>
              <w:marRight w:val="0"/>
              <w:marTop w:val="0"/>
              <w:marBottom w:val="0"/>
              <w:divBdr>
                <w:top w:val="single" w:sz="2" w:space="0" w:color="F5F5F5"/>
                <w:left w:val="single" w:sz="2" w:space="0" w:color="F5F5F5"/>
                <w:bottom w:val="single" w:sz="2" w:space="0" w:color="F5F5F5"/>
                <w:right w:val="single" w:sz="2" w:space="0" w:color="F5F5F5"/>
              </w:divBdr>
              <w:divsChild>
                <w:div w:id="500891841">
                  <w:marLeft w:val="0"/>
                  <w:marRight w:val="0"/>
                  <w:marTop w:val="0"/>
                  <w:marBottom w:val="0"/>
                  <w:divBdr>
                    <w:top w:val="single" w:sz="2" w:space="0" w:color="F5F5F5"/>
                    <w:left w:val="single" w:sz="2" w:space="0" w:color="F5F5F5"/>
                    <w:bottom w:val="single" w:sz="2" w:space="0" w:color="F5F5F5"/>
                    <w:right w:val="single" w:sz="2" w:space="0" w:color="F5F5F5"/>
                  </w:divBdr>
                  <w:divsChild>
                    <w:div w:id="1970624646">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967977814">
              <w:marLeft w:val="0"/>
              <w:marRight w:val="0"/>
              <w:marTop w:val="0"/>
              <w:marBottom w:val="0"/>
              <w:divBdr>
                <w:top w:val="single" w:sz="2" w:space="0" w:color="F5F5F5"/>
                <w:left w:val="single" w:sz="2" w:space="0" w:color="F5F5F5"/>
                <w:bottom w:val="single" w:sz="2" w:space="0" w:color="F5F5F5"/>
                <w:right w:val="single" w:sz="2" w:space="0" w:color="F5F5F5"/>
              </w:divBdr>
              <w:divsChild>
                <w:div w:id="934829548">
                  <w:marLeft w:val="0"/>
                  <w:marRight w:val="0"/>
                  <w:marTop w:val="0"/>
                  <w:marBottom w:val="0"/>
                  <w:divBdr>
                    <w:top w:val="single" w:sz="2" w:space="0" w:color="F5F5F5"/>
                    <w:left w:val="single" w:sz="2" w:space="0" w:color="F5F5F5"/>
                    <w:bottom w:val="single" w:sz="2" w:space="0" w:color="F5F5F5"/>
                    <w:right w:val="single" w:sz="2" w:space="0" w:color="F5F5F5"/>
                  </w:divBdr>
                  <w:divsChild>
                    <w:div w:id="650449295">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607397373">
              <w:marLeft w:val="0"/>
              <w:marRight w:val="0"/>
              <w:marTop w:val="0"/>
              <w:marBottom w:val="0"/>
              <w:divBdr>
                <w:top w:val="single" w:sz="2" w:space="0" w:color="F5F5F5"/>
                <w:left w:val="single" w:sz="2" w:space="0" w:color="F5F5F5"/>
                <w:bottom w:val="single" w:sz="2" w:space="0" w:color="F5F5F5"/>
                <w:right w:val="single" w:sz="2" w:space="0" w:color="F5F5F5"/>
              </w:divBdr>
              <w:divsChild>
                <w:div w:id="1626886617">
                  <w:marLeft w:val="0"/>
                  <w:marRight w:val="0"/>
                  <w:marTop w:val="0"/>
                  <w:marBottom w:val="0"/>
                  <w:divBdr>
                    <w:top w:val="single" w:sz="2" w:space="0" w:color="F5F5F5"/>
                    <w:left w:val="single" w:sz="2" w:space="0" w:color="F5F5F5"/>
                    <w:bottom w:val="single" w:sz="2" w:space="0" w:color="F5F5F5"/>
                    <w:right w:val="single" w:sz="2" w:space="0" w:color="F5F5F5"/>
                  </w:divBdr>
                  <w:divsChild>
                    <w:div w:id="363793338">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667371296">
              <w:marLeft w:val="0"/>
              <w:marRight w:val="0"/>
              <w:marTop w:val="0"/>
              <w:marBottom w:val="0"/>
              <w:divBdr>
                <w:top w:val="single" w:sz="2" w:space="0" w:color="F5F5F5"/>
                <w:left w:val="single" w:sz="2" w:space="0" w:color="F5F5F5"/>
                <w:bottom w:val="single" w:sz="2" w:space="0" w:color="F5F5F5"/>
                <w:right w:val="single" w:sz="2" w:space="0" w:color="F5F5F5"/>
              </w:divBdr>
              <w:divsChild>
                <w:div w:id="649136823">
                  <w:marLeft w:val="0"/>
                  <w:marRight w:val="0"/>
                  <w:marTop w:val="0"/>
                  <w:marBottom w:val="0"/>
                  <w:divBdr>
                    <w:top w:val="single" w:sz="2" w:space="0" w:color="F5F5F5"/>
                    <w:left w:val="single" w:sz="2" w:space="0" w:color="F5F5F5"/>
                    <w:bottom w:val="single" w:sz="2" w:space="0" w:color="F5F5F5"/>
                    <w:right w:val="single" w:sz="2" w:space="0" w:color="F5F5F5"/>
                  </w:divBdr>
                  <w:divsChild>
                    <w:div w:id="1618096723">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16147047">
              <w:marLeft w:val="0"/>
              <w:marRight w:val="0"/>
              <w:marTop w:val="0"/>
              <w:marBottom w:val="0"/>
              <w:divBdr>
                <w:top w:val="single" w:sz="2" w:space="0" w:color="F5F5F5"/>
                <w:left w:val="single" w:sz="2" w:space="0" w:color="F5F5F5"/>
                <w:bottom w:val="single" w:sz="2" w:space="0" w:color="F5F5F5"/>
                <w:right w:val="single" w:sz="2" w:space="0" w:color="F5F5F5"/>
              </w:divBdr>
              <w:divsChild>
                <w:div w:id="1007632469">
                  <w:marLeft w:val="0"/>
                  <w:marRight w:val="0"/>
                  <w:marTop w:val="0"/>
                  <w:marBottom w:val="0"/>
                  <w:divBdr>
                    <w:top w:val="single" w:sz="2" w:space="0" w:color="F5F5F5"/>
                    <w:left w:val="single" w:sz="2" w:space="0" w:color="F5F5F5"/>
                    <w:bottom w:val="single" w:sz="2" w:space="0" w:color="F5F5F5"/>
                    <w:right w:val="single" w:sz="2" w:space="0" w:color="F5F5F5"/>
                  </w:divBdr>
                  <w:divsChild>
                    <w:div w:id="659693692">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558784901">
              <w:marLeft w:val="0"/>
              <w:marRight w:val="0"/>
              <w:marTop w:val="0"/>
              <w:marBottom w:val="0"/>
              <w:divBdr>
                <w:top w:val="single" w:sz="2" w:space="0" w:color="F5F5F5"/>
                <w:left w:val="single" w:sz="2" w:space="0" w:color="F5F5F5"/>
                <w:bottom w:val="single" w:sz="2" w:space="0" w:color="F5F5F5"/>
                <w:right w:val="single" w:sz="2" w:space="0" w:color="F5F5F5"/>
              </w:divBdr>
              <w:divsChild>
                <w:div w:id="1844274846">
                  <w:marLeft w:val="0"/>
                  <w:marRight w:val="0"/>
                  <w:marTop w:val="0"/>
                  <w:marBottom w:val="0"/>
                  <w:divBdr>
                    <w:top w:val="single" w:sz="2" w:space="0" w:color="F5F5F5"/>
                    <w:left w:val="single" w:sz="2" w:space="0" w:color="F5F5F5"/>
                    <w:bottom w:val="single" w:sz="2" w:space="0" w:color="F5F5F5"/>
                    <w:right w:val="single" w:sz="2" w:space="0" w:color="F5F5F5"/>
                  </w:divBdr>
                  <w:divsChild>
                    <w:div w:id="1512260215">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 w:id="1198273886">
              <w:marLeft w:val="0"/>
              <w:marRight w:val="0"/>
              <w:marTop w:val="0"/>
              <w:marBottom w:val="0"/>
              <w:divBdr>
                <w:top w:val="single" w:sz="2" w:space="0" w:color="F5F5F5"/>
                <w:left w:val="single" w:sz="2" w:space="0" w:color="F5F5F5"/>
                <w:bottom w:val="single" w:sz="2" w:space="0" w:color="F5F5F5"/>
                <w:right w:val="single" w:sz="2" w:space="0" w:color="F5F5F5"/>
              </w:divBdr>
              <w:divsChild>
                <w:div w:id="1964731284">
                  <w:marLeft w:val="0"/>
                  <w:marRight w:val="0"/>
                  <w:marTop w:val="0"/>
                  <w:marBottom w:val="0"/>
                  <w:divBdr>
                    <w:top w:val="single" w:sz="2" w:space="0" w:color="F5F5F5"/>
                    <w:left w:val="single" w:sz="2" w:space="0" w:color="F5F5F5"/>
                    <w:bottom w:val="single" w:sz="2" w:space="0" w:color="F5F5F5"/>
                    <w:right w:val="single" w:sz="2" w:space="0" w:color="F5F5F5"/>
                  </w:divBdr>
                  <w:divsChild>
                    <w:div w:id="493910284">
                      <w:marLeft w:val="0"/>
                      <w:marRight w:val="0"/>
                      <w:marTop w:val="0"/>
                      <w:marBottom w:val="0"/>
                      <w:divBdr>
                        <w:top w:val="single" w:sz="2" w:space="0" w:color="F5F5F5"/>
                        <w:left w:val="single" w:sz="2" w:space="0" w:color="F5F5F5"/>
                        <w:bottom w:val="single" w:sz="2" w:space="0" w:color="F5F5F5"/>
                        <w:right w:val="single" w:sz="2" w:space="0" w:color="F5F5F5"/>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1</cp:revision>
  <cp:lastPrinted>2021-07-05T12:46:00Z</cp:lastPrinted>
  <dcterms:created xsi:type="dcterms:W3CDTF">2021-07-05T12:45:00Z</dcterms:created>
  <dcterms:modified xsi:type="dcterms:W3CDTF">2021-07-05T12:58:00Z</dcterms:modified>
</cp:coreProperties>
</file>