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3BB" w:rsidRDefault="009053BB" w:rsidP="00222AC5">
      <w:pPr>
        <w:autoSpaceDE w:val="0"/>
        <w:autoSpaceDN w:val="0"/>
        <w:adjustRightInd w:val="0"/>
        <w:spacing w:after="195"/>
        <w:jc w:val="center"/>
        <w:rPr>
          <w:lang w:eastAsia="ro-RO"/>
        </w:rPr>
      </w:pPr>
      <w:r>
        <w:rPr>
          <w:lang w:eastAsia="ro-RO"/>
        </w:rPr>
        <w:t>SITUAŢIA APROVIZIONĂRII CU APĂ POTABILĂ ÎN JUDEŢUL CLUJ</w:t>
      </w:r>
    </w:p>
    <w:p w:rsidR="009053BB" w:rsidRDefault="009053BB" w:rsidP="00222AC5">
      <w:pPr>
        <w:autoSpaceDE w:val="0"/>
        <w:autoSpaceDN w:val="0"/>
        <w:adjustRightInd w:val="0"/>
        <w:spacing w:after="195"/>
        <w:jc w:val="center"/>
        <w:rPr>
          <w:lang w:eastAsia="ro-RO"/>
        </w:rPr>
      </w:pPr>
      <w:r>
        <w:rPr>
          <w:lang w:eastAsia="ro-RO"/>
        </w:rPr>
        <w:t>ANUL 2010</w:t>
      </w:r>
    </w:p>
    <w:p w:rsidR="009053BB" w:rsidRDefault="009053BB" w:rsidP="00222AC5">
      <w:pPr>
        <w:autoSpaceDE w:val="0"/>
        <w:autoSpaceDN w:val="0"/>
        <w:adjustRightInd w:val="0"/>
        <w:spacing w:after="195"/>
        <w:rPr>
          <w:sz w:val="24"/>
          <w:szCs w:val="24"/>
          <w:lang w:eastAsia="ro-RO"/>
        </w:rPr>
      </w:pPr>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În judeţul Cluj toate localităţile urbane (municipii şi oraşe) şi </w:t>
      </w:r>
      <w:r w:rsidR="0024262C">
        <w:rPr>
          <w:b w:val="0"/>
          <w:bCs w:val="0"/>
          <w:sz w:val="24"/>
          <w:szCs w:val="24"/>
          <w:lang w:eastAsia="ro-RO"/>
        </w:rPr>
        <w:t>73</w:t>
      </w:r>
      <w:r>
        <w:rPr>
          <w:b w:val="0"/>
          <w:bCs w:val="0"/>
          <w:sz w:val="24"/>
          <w:szCs w:val="24"/>
          <w:lang w:eastAsia="ro-RO"/>
        </w:rPr>
        <w:t xml:space="preserve"> localităţi rurale sunt aprovizionate cu apă potabilă de bună calitate din punct de vedere sanitar, în sistem centralizat, atât din surse de suprafaţa cât şi din surse de profunzime.</w:t>
      </w:r>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Aprovizionarea cu </w:t>
      </w:r>
      <w:proofErr w:type="gramStart"/>
      <w:r>
        <w:rPr>
          <w:b w:val="0"/>
          <w:bCs w:val="0"/>
          <w:sz w:val="24"/>
          <w:szCs w:val="24"/>
          <w:lang w:eastAsia="ro-RO"/>
        </w:rPr>
        <w:t>apă</w:t>
      </w:r>
      <w:proofErr w:type="gramEnd"/>
      <w:r>
        <w:rPr>
          <w:b w:val="0"/>
          <w:bCs w:val="0"/>
          <w:sz w:val="24"/>
          <w:szCs w:val="24"/>
          <w:lang w:eastAsia="ro-RO"/>
        </w:rPr>
        <w:t xml:space="preserve"> potabilă în sistem public este asigurată de către următorii producători/distribuitori:</w:t>
      </w:r>
    </w:p>
    <w:p w:rsidR="009053BB" w:rsidRDefault="009053BB" w:rsidP="00222AC5">
      <w:pPr>
        <w:numPr>
          <w:ilvl w:val="0"/>
          <w:numId w:val="42"/>
        </w:numPr>
        <w:autoSpaceDE w:val="0"/>
        <w:autoSpaceDN w:val="0"/>
        <w:adjustRightInd w:val="0"/>
        <w:spacing w:after="195"/>
        <w:ind w:firstLine="0"/>
        <w:rPr>
          <w:b w:val="0"/>
          <w:bCs w:val="0"/>
          <w:sz w:val="24"/>
          <w:szCs w:val="24"/>
          <w:lang w:eastAsia="ro-RO"/>
        </w:rPr>
      </w:pPr>
      <w:r>
        <w:rPr>
          <w:b w:val="0"/>
          <w:bCs w:val="0"/>
          <w:i/>
          <w:iCs/>
          <w:sz w:val="24"/>
          <w:szCs w:val="24"/>
          <w:lang w:eastAsia="ro-RO"/>
        </w:rPr>
        <w:t>S.C. Compania de Apă Someş S.A.</w:t>
      </w:r>
      <w:r>
        <w:rPr>
          <w:b w:val="0"/>
          <w:bCs w:val="0"/>
          <w:sz w:val="24"/>
          <w:szCs w:val="24"/>
          <w:lang w:eastAsia="ro-RO"/>
        </w:rPr>
        <w:t>, pentru:</w:t>
      </w:r>
    </w:p>
    <w:p w:rsidR="009053BB" w:rsidRDefault="009053BB" w:rsidP="00222AC5">
      <w:pPr>
        <w:numPr>
          <w:ilvl w:val="0"/>
          <w:numId w:val="46"/>
        </w:numPr>
        <w:autoSpaceDE w:val="0"/>
        <w:autoSpaceDN w:val="0"/>
        <w:adjustRightInd w:val="0"/>
        <w:spacing w:after="195"/>
        <w:ind w:firstLine="0"/>
        <w:rPr>
          <w:b w:val="0"/>
          <w:bCs w:val="0"/>
          <w:sz w:val="24"/>
          <w:szCs w:val="24"/>
          <w:lang w:eastAsia="ro-RO"/>
        </w:rPr>
      </w:pPr>
      <w:r>
        <w:rPr>
          <w:b w:val="0"/>
          <w:bCs w:val="0"/>
          <w:sz w:val="24"/>
          <w:szCs w:val="24"/>
          <w:lang w:eastAsia="ro-RO"/>
        </w:rPr>
        <w:t xml:space="preserve"> Municipiul Cluj-Napoca - 5 zone de aprovizionare: ZAP de presiune inferioară nr.1, ZAP de presiune intermediară nr.2, ZAP de presiune medie nr.3, ZAP de presiune superioară nr.4, ZAP de presiune înaltă nr. 5; </w:t>
      </w:r>
    </w:p>
    <w:p w:rsidR="009053BB" w:rsidRDefault="009053BB" w:rsidP="00222AC5">
      <w:pPr>
        <w:numPr>
          <w:ilvl w:val="0"/>
          <w:numId w:val="46"/>
        </w:numPr>
        <w:autoSpaceDE w:val="0"/>
        <w:autoSpaceDN w:val="0"/>
        <w:adjustRightInd w:val="0"/>
        <w:spacing w:after="195"/>
        <w:ind w:firstLine="0"/>
        <w:rPr>
          <w:b w:val="0"/>
          <w:bCs w:val="0"/>
          <w:sz w:val="24"/>
          <w:szCs w:val="24"/>
          <w:lang w:eastAsia="ro-RO"/>
        </w:rPr>
      </w:pPr>
      <w:r>
        <w:rPr>
          <w:b w:val="0"/>
          <w:bCs w:val="0"/>
          <w:sz w:val="24"/>
          <w:szCs w:val="24"/>
          <w:lang w:eastAsia="ro-RO"/>
        </w:rPr>
        <w:t xml:space="preserve"> Oraşul Huedin - 1 zona de aprovizionare - ZAP nr.10;</w:t>
      </w:r>
    </w:p>
    <w:p w:rsidR="009053BB" w:rsidRDefault="009053BB" w:rsidP="00222AC5">
      <w:pPr>
        <w:numPr>
          <w:ilvl w:val="0"/>
          <w:numId w:val="46"/>
        </w:numPr>
        <w:autoSpaceDE w:val="0"/>
        <w:autoSpaceDN w:val="0"/>
        <w:adjustRightInd w:val="0"/>
        <w:spacing w:after="195"/>
        <w:ind w:firstLine="0"/>
        <w:rPr>
          <w:b w:val="0"/>
          <w:bCs w:val="0"/>
          <w:sz w:val="24"/>
          <w:szCs w:val="24"/>
          <w:lang w:eastAsia="ro-RO"/>
        </w:rPr>
      </w:pPr>
      <w:r>
        <w:rPr>
          <w:b w:val="0"/>
          <w:bCs w:val="0"/>
          <w:sz w:val="24"/>
          <w:szCs w:val="24"/>
          <w:lang w:eastAsia="ro-RO"/>
        </w:rPr>
        <w:t xml:space="preserve"> Municipiul Gherla - 1 zona de aprovizionare - ZAP nr.11;</w:t>
      </w:r>
    </w:p>
    <w:p w:rsidR="009053BB" w:rsidRDefault="009053BB" w:rsidP="00222AC5">
      <w:pPr>
        <w:numPr>
          <w:ilvl w:val="0"/>
          <w:numId w:val="46"/>
        </w:numPr>
        <w:autoSpaceDE w:val="0"/>
        <w:autoSpaceDN w:val="0"/>
        <w:adjustRightInd w:val="0"/>
        <w:spacing w:after="195"/>
        <w:ind w:firstLine="0"/>
        <w:rPr>
          <w:b w:val="0"/>
          <w:bCs w:val="0"/>
          <w:sz w:val="24"/>
          <w:szCs w:val="24"/>
          <w:lang w:eastAsia="ro-RO"/>
        </w:rPr>
      </w:pPr>
      <w:r>
        <w:rPr>
          <w:b w:val="0"/>
          <w:bCs w:val="0"/>
          <w:sz w:val="24"/>
          <w:szCs w:val="24"/>
          <w:lang w:eastAsia="ro-RO"/>
        </w:rPr>
        <w:t xml:space="preserve"> 3 zone de aprovizionare în rural - ZAP rural nr.6, ZAP rural nr.7, ZAP rural nr.8.</w:t>
      </w:r>
    </w:p>
    <w:p w:rsidR="009053BB" w:rsidRDefault="009053BB" w:rsidP="00222AC5">
      <w:pPr>
        <w:autoSpaceDE w:val="0"/>
        <w:autoSpaceDN w:val="0"/>
        <w:adjustRightInd w:val="0"/>
        <w:spacing w:after="195"/>
        <w:rPr>
          <w:b w:val="0"/>
          <w:bCs w:val="0"/>
          <w:sz w:val="24"/>
          <w:szCs w:val="24"/>
          <w:lang w:eastAsia="ro-RO"/>
        </w:rPr>
      </w:pPr>
      <w:r>
        <w:rPr>
          <w:b w:val="0"/>
          <w:bCs w:val="0"/>
          <w:sz w:val="24"/>
          <w:szCs w:val="24"/>
          <w:lang w:eastAsia="ro-RO"/>
        </w:rPr>
        <w:tab/>
        <w:t xml:space="preserve">Compania de Apă Someş S.A. are licenţa ANRSC nr. </w:t>
      </w:r>
      <w:proofErr w:type="gramStart"/>
      <w:r>
        <w:rPr>
          <w:b w:val="0"/>
          <w:bCs w:val="0"/>
          <w:sz w:val="24"/>
          <w:szCs w:val="24"/>
          <w:lang w:eastAsia="ro-RO"/>
        </w:rPr>
        <w:t>CJ 20127/17.11.2011.</w:t>
      </w:r>
      <w:proofErr w:type="gramEnd"/>
    </w:p>
    <w:p w:rsidR="009053BB" w:rsidRDefault="009053BB" w:rsidP="00222AC5">
      <w:pPr>
        <w:numPr>
          <w:ilvl w:val="0"/>
          <w:numId w:val="42"/>
        </w:numPr>
        <w:tabs>
          <w:tab w:val="clear" w:pos="1080"/>
          <w:tab w:val="num" w:pos="0"/>
        </w:tabs>
        <w:autoSpaceDE w:val="0"/>
        <w:autoSpaceDN w:val="0"/>
        <w:adjustRightInd w:val="0"/>
        <w:spacing w:after="195"/>
        <w:ind w:left="0" w:firstLine="1080"/>
        <w:rPr>
          <w:b w:val="0"/>
          <w:bCs w:val="0"/>
          <w:sz w:val="24"/>
          <w:szCs w:val="24"/>
          <w:lang w:eastAsia="ro-RO"/>
        </w:rPr>
      </w:pPr>
      <w:r>
        <w:rPr>
          <w:b w:val="0"/>
          <w:bCs w:val="0"/>
          <w:i/>
          <w:iCs/>
          <w:sz w:val="24"/>
          <w:szCs w:val="24"/>
          <w:lang w:eastAsia="ro-RO"/>
        </w:rPr>
        <w:t>S.C. Compania de Apă Arieş S.A.</w:t>
      </w:r>
      <w:r>
        <w:rPr>
          <w:b w:val="0"/>
          <w:bCs w:val="0"/>
          <w:sz w:val="24"/>
          <w:szCs w:val="24"/>
          <w:lang w:eastAsia="ro-RO"/>
        </w:rPr>
        <w:t xml:space="preserve"> pentru: Municipiul Turda şi localităţile: Mihai Viteazu, Corneşti, Cheia, Bogată, Sănduleşti, Copăceni, Bogată (ZAP nr.12) şi municipiul Câmpia Turzii şi localităţile: Viişoara, Călăraşi (ZAP nr.13);</w:t>
      </w:r>
    </w:p>
    <w:p w:rsidR="009053BB" w:rsidRDefault="009053BB" w:rsidP="00222AC5">
      <w:pPr>
        <w:autoSpaceDE w:val="0"/>
        <w:autoSpaceDN w:val="0"/>
        <w:adjustRightInd w:val="0"/>
        <w:spacing w:after="195"/>
        <w:rPr>
          <w:b w:val="0"/>
          <w:bCs w:val="0"/>
          <w:sz w:val="24"/>
          <w:szCs w:val="24"/>
          <w:lang w:eastAsia="ro-RO"/>
        </w:rPr>
      </w:pPr>
      <w:r>
        <w:rPr>
          <w:b w:val="0"/>
          <w:bCs w:val="0"/>
          <w:sz w:val="24"/>
          <w:szCs w:val="24"/>
          <w:lang w:eastAsia="ro-RO"/>
        </w:rPr>
        <w:t>Compania de Apă Arieş S.A. are licenţa ANRSC nr.</w:t>
      </w:r>
      <w:r>
        <w:rPr>
          <w:sz w:val="24"/>
          <w:szCs w:val="24"/>
          <w:lang w:eastAsia="ro-RO"/>
        </w:rPr>
        <w:t xml:space="preserve"> </w:t>
      </w:r>
      <w:r>
        <w:rPr>
          <w:b w:val="0"/>
          <w:bCs w:val="0"/>
          <w:sz w:val="24"/>
          <w:szCs w:val="24"/>
          <w:lang w:eastAsia="ro-RO"/>
        </w:rPr>
        <w:t>262/28.07.2008, valabilitate: 28.07.2013.</w:t>
      </w:r>
    </w:p>
    <w:p w:rsidR="009053BB" w:rsidRDefault="009053BB" w:rsidP="00222AC5">
      <w:pPr>
        <w:autoSpaceDE w:val="0"/>
        <w:autoSpaceDN w:val="0"/>
        <w:adjustRightInd w:val="0"/>
        <w:spacing w:after="195"/>
        <w:ind w:firstLine="1080"/>
        <w:rPr>
          <w:b w:val="0"/>
          <w:bCs w:val="0"/>
          <w:sz w:val="24"/>
          <w:szCs w:val="24"/>
          <w:lang w:eastAsia="ro-RO"/>
        </w:rPr>
      </w:pPr>
      <w:r>
        <w:rPr>
          <w:sz w:val="24"/>
          <w:szCs w:val="24"/>
          <w:lang w:eastAsia="ro-RO"/>
        </w:rPr>
        <w:t>III.</w:t>
      </w:r>
      <w:r>
        <w:rPr>
          <w:b w:val="0"/>
          <w:bCs w:val="0"/>
          <w:sz w:val="24"/>
          <w:szCs w:val="24"/>
          <w:lang w:eastAsia="ro-RO"/>
        </w:rPr>
        <w:t xml:space="preserve"> </w:t>
      </w:r>
      <w:r>
        <w:rPr>
          <w:b w:val="0"/>
          <w:bCs w:val="0"/>
          <w:i/>
          <w:iCs/>
          <w:sz w:val="24"/>
          <w:szCs w:val="24"/>
          <w:lang w:eastAsia="ro-RO"/>
        </w:rPr>
        <w:t>S.C. Someş S.A. DEJ</w:t>
      </w:r>
      <w:r>
        <w:rPr>
          <w:b w:val="0"/>
          <w:bCs w:val="0"/>
          <w:sz w:val="24"/>
          <w:szCs w:val="24"/>
          <w:lang w:eastAsia="ro-RO"/>
        </w:rPr>
        <w:t xml:space="preserve"> – producător de </w:t>
      </w:r>
      <w:proofErr w:type="gramStart"/>
      <w:r>
        <w:rPr>
          <w:b w:val="0"/>
          <w:bCs w:val="0"/>
          <w:sz w:val="24"/>
          <w:szCs w:val="24"/>
          <w:lang w:eastAsia="ro-RO"/>
        </w:rPr>
        <w:t>apă</w:t>
      </w:r>
      <w:proofErr w:type="gramEnd"/>
      <w:r>
        <w:rPr>
          <w:b w:val="0"/>
          <w:bCs w:val="0"/>
          <w:sz w:val="24"/>
          <w:szCs w:val="24"/>
          <w:lang w:eastAsia="ro-RO"/>
        </w:rPr>
        <w:t xml:space="preserve"> pentru municipiul Dej (ZAP nr.9) distribuţia fiind preluată de către Compania de Apă Someş SA - sucursala Dej.</w:t>
      </w:r>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Ca surse de alimentare cu </w:t>
      </w:r>
      <w:proofErr w:type="gramStart"/>
      <w:r>
        <w:rPr>
          <w:b w:val="0"/>
          <w:bCs w:val="0"/>
          <w:sz w:val="24"/>
          <w:szCs w:val="24"/>
          <w:lang w:eastAsia="ro-RO"/>
        </w:rPr>
        <w:t>apă</w:t>
      </w:r>
      <w:proofErr w:type="gramEnd"/>
      <w:r>
        <w:rPr>
          <w:b w:val="0"/>
          <w:bCs w:val="0"/>
          <w:sz w:val="24"/>
          <w:szCs w:val="24"/>
          <w:lang w:eastAsia="ro-RO"/>
        </w:rPr>
        <w:t xml:space="preserve"> pentru localităţile din judeţ, acestea sunt atât de suprafaţa cât şi de profunzime după cum urmează:</w:t>
      </w:r>
    </w:p>
    <w:p w:rsidR="009053BB" w:rsidRDefault="009053BB" w:rsidP="00222AC5">
      <w:pPr>
        <w:numPr>
          <w:ilvl w:val="0"/>
          <w:numId w:val="46"/>
        </w:numPr>
        <w:autoSpaceDE w:val="0"/>
        <w:autoSpaceDN w:val="0"/>
        <w:adjustRightInd w:val="0"/>
        <w:spacing w:after="195"/>
        <w:ind w:hanging="270"/>
        <w:rPr>
          <w:b w:val="0"/>
          <w:bCs w:val="0"/>
          <w:sz w:val="24"/>
          <w:szCs w:val="24"/>
          <w:lang w:eastAsia="ro-RO"/>
        </w:rPr>
      </w:pPr>
      <w:r>
        <w:rPr>
          <w:b w:val="0"/>
          <w:bCs w:val="0"/>
          <w:sz w:val="24"/>
          <w:szCs w:val="24"/>
          <w:lang w:eastAsia="ro-RO"/>
        </w:rPr>
        <w:t>Pentru municipiile Cluj Napoca, Gherla</w:t>
      </w:r>
      <w:bookmarkStart w:id="0" w:name="Se_recomandă_scoaterea_virgulei_înainte_"/>
      <w:bookmarkEnd w:id="0"/>
      <w:r>
        <w:rPr>
          <w:b w:val="0"/>
          <w:bCs w:val="0"/>
          <w:sz w:val="24"/>
          <w:szCs w:val="24"/>
          <w:lang w:eastAsia="ro-RO"/>
        </w:rPr>
        <w:t>, şi localităţile limitrofe</w:t>
      </w:r>
      <w:r w:rsidR="00AA0466">
        <w:rPr>
          <w:b w:val="0"/>
          <w:bCs w:val="0"/>
          <w:sz w:val="24"/>
          <w:szCs w:val="24"/>
          <w:lang w:eastAsia="ro-RO"/>
        </w:rPr>
        <w:t>:</w:t>
      </w:r>
      <w:r>
        <w:rPr>
          <w:b w:val="0"/>
          <w:bCs w:val="0"/>
          <w:sz w:val="24"/>
          <w:szCs w:val="24"/>
          <w:lang w:eastAsia="ro-RO"/>
        </w:rPr>
        <w:t xml:space="preserve"> </w:t>
      </w:r>
      <w:r w:rsidR="00AA0466" w:rsidRPr="00AA0466">
        <w:rPr>
          <w:b w:val="0"/>
          <w:bCs w:val="0"/>
          <w:sz w:val="24"/>
          <w:szCs w:val="24"/>
          <w:lang w:val="ro-RO" w:eastAsia="ro-RO"/>
        </w:rPr>
        <w:t>Gilau, Somesul Rece, Savadisla, Vlaha, Floresti, Luna de Sus, Aghiresu Fabrici, Garbau, Baciu, Corusu, Popesti, Salistea Noua, Apahida, Corpadea, D</w:t>
      </w:r>
      <w:r w:rsidR="00AA0466" w:rsidRPr="00AA0466">
        <w:rPr>
          <w:b w:val="0"/>
          <w:bCs w:val="0"/>
          <w:sz w:val="24"/>
          <w:szCs w:val="24"/>
          <w:lang w:eastAsia="ro-RO"/>
        </w:rPr>
        <w:t>ezmir, Sannicoara, Campenesti, Cojocna, Moristi, Cara, Gadalin, Visea, Jucu de Sus, Jucu de Mijloc, Jucu Herghelie, Bontida, Rascruci, Iclod, Fundatura, Livada, Iclozel, Orman, Caianu, Caianu Vama, Caianu Mic, Vaida Camaras, Valeni, Suatu, Mociu, Chesau, Ghirisu Roman, Frata, Camarasu, Cornesti, Lujerdiu, Morau, Ceanu Mare, Dabaca, Sanpaul, Sardu</w:t>
      </w:r>
      <w:r w:rsidR="00AA0466">
        <w:rPr>
          <w:b w:val="0"/>
          <w:bCs w:val="0"/>
          <w:sz w:val="24"/>
          <w:szCs w:val="24"/>
          <w:lang w:eastAsia="ro-RO"/>
        </w:rPr>
        <w:t xml:space="preserve">, </w:t>
      </w:r>
      <w:r w:rsidR="00B33DCE" w:rsidRPr="00B33DCE">
        <w:rPr>
          <w:b w:val="0"/>
          <w:bCs w:val="0"/>
          <w:sz w:val="24"/>
          <w:szCs w:val="24"/>
          <w:lang w:eastAsia="ro-RO"/>
        </w:rPr>
        <w:t>Fizesu Gherlii, Bont, Nicula, Sacalaia</w:t>
      </w:r>
      <w:r w:rsidR="00B33DCE">
        <w:rPr>
          <w:b w:val="0"/>
          <w:bCs w:val="0"/>
          <w:sz w:val="24"/>
          <w:szCs w:val="24"/>
          <w:lang w:eastAsia="ro-RO"/>
        </w:rPr>
        <w:t>,</w:t>
      </w:r>
      <w:r w:rsidR="00B33DCE" w:rsidRPr="00B33DCE">
        <w:rPr>
          <w:b w:val="0"/>
          <w:bCs w:val="0"/>
          <w:sz w:val="24"/>
          <w:szCs w:val="24"/>
          <w:lang w:eastAsia="ro-RO"/>
        </w:rPr>
        <w:t xml:space="preserve"> </w:t>
      </w:r>
      <w:r w:rsidRPr="00AA0466">
        <w:rPr>
          <w:b w:val="0"/>
          <w:bCs w:val="0"/>
          <w:sz w:val="24"/>
          <w:szCs w:val="24"/>
          <w:lang w:eastAsia="ro-RO"/>
        </w:rPr>
        <w:t>sunt</w:t>
      </w:r>
      <w:r>
        <w:rPr>
          <w:b w:val="0"/>
          <w:bCs w:val="0"/>
          <w:sz w:val="24"/>
          <w:szCs w:val="24"/>
          <w:lang w:eastAsia="ro-RO"/>
        </w:rPr>
        <w:t xml:space="preserve"> folosite surse de suprafaţa: Tarniţa, Someşul Cald şi Lacul Gilău (98,28 % din volumul total) cu completări din pânză freatică – sursa Floreşti (1,78 % din volumul total).</w:t>
      </w:r>
    </w:p>
    <w:p w:rsidR="009053BB" w:rsidRDefault="009053BB" w:rsidP="00222AC5">
      <w:pPr>
        <w:numPr>
          <w:ilvl w:val="0"/>
          <w:numId w:val="46"/>
        </w:numPr>
        <w:autoSpaceDE w:val="0"/>
        <w:autoSpaceDN w:val="0"/>
        <w:adjustRightInd w:val="0"/>
        <w:spacing w:after="195"/>
        <w:ind w:hanging="270"/>
        <w:rPr>
          <w:b w:val="0"/>
          <w:bCs w:val="0"/>
          <w:sz w:val="24"/>
          <w:szCs w:val="24"/>
          <w:lang w:eastAsia="ro-RO"/>
        </w:rPr>
      </w:pPr>
      <w:r>
        <w:rPr>
          <w:b w:val="0"/>
          <w:bCs w:val="0"/>
          <w:sz w:val="24"/>
          <w:szCs w:val="24"/>
          <w:lang w:eastAsia="ro-RO"/>
        </w:rPr>
        <w:t>Pentru oraşul Huedin</w:t>
      </w:r>
      <w:r w:rsidR="004634A2">
        <w:rPr>
          <w:b w:val="0"/>
          <w:bCs w:val="0"/>
          <w:sz w:val="24"/>
          <w:szCs w:val="24"/>
          <w:lang w:eastAsia="ro-RO"/>
        </w:rPr>
        <w:t xml:space="preserve"> si localitatile:</w:t>
      </w:r>
      <w:r>
        <w:rPr>
          <w:b w:val="0"/>
          <w:bCs w:val="0"/>
          <w:sz w:val="24"/>
          <w:szCs w:val="24"/>
          <w:lang w:eastAsia="ro-RO"/>
        </w:rPr>
        <w:t xml:space="preserve"> </w:t>
      </w:r>
      <w:r w:rsidR="004634A2" w:rsidRPr="004634A2">
        <w:rPr>
          <w:b w:val="0"/>
          <w:bCs w:val="0"/>
          <w:sz w:val="24"/>
          <w:szCs w:val="24"/>
          <w:lang w:val="ro-RO" w:eastAsia="ro-RO"/>
        </w:rPr>
        <w:t>Bologa, Poieni, Morlaca, Braisor, Sancraiu, Domos</w:t>
      </w:r>
      <w:r w:rsidR="004634A2">
        <w:rPr>
          <w:b w:val="0"/>
          <w:bCs w:val="0"/>
          <w:sz w:val="24"/>
          <w:szCs w:val="24"/>
          <w:lang w:val="ro-RO" w:eastAsia="ro-RO"/>
        </w:rPr>
        <w:t xml:space="preserve">, </w:t>
      </w:r>
      <w:r>
        <w:rPr>
          <w:b w:val="0"/>
          <w:bCs w:val="0"/>
          <w:sz w:val="24"/>
          <w:szCs w:val="24"/>
          <w:lang w:eastAsia="ro-RO"/>
        </w:rPr>
        <w:t xml:space="preserve">aprovizionarea cu </w:t>
      </w:r>
      <w:proofErr w:type="gramStart"/>
      <w:r>
        <w:rPr>
          <w:b w:val="0"/>
          <w:bCs w:val="0"/>
          <w:sz w:val="24"/>
          <w:szCs w:val="24"/>
          <w:lang w:eastAsia="ro-RO"/>
        </w:rPr>
        <w:t>apa</w:t>
      </w:r>
      <w:proofErr w:type="gramEnd"/>
      <w:r>
        <w:rPr>
          <w:b w:val="0"/>
          <w:bCs w:val="0"/>
          <w:sz w:val="24"/>
          <w:szCs w:val="24"/>
          <w:lang w:eastAsia="ro-RO"/>
        </w:rPr>
        <w:t xml:space="preserve"> este asigurată din sursa de profunzime Bologa.</w:t>
      </w:r>
    </w:p>
    <w:p w:rsidR="009053BB" w:rsidRDefault="009053BB" w:rsidP="00222AC5">
      <w:pPr>
        <w:numPr>
          <w:ilvl w:val="0"/>
          <w:numId w:val="46"/>
        </w:numPr>
        <w:autoSpaceDE w:val="0"/>
        <w:autoSpaceDN w:val="0"/>
        <w:adjustRightInd w:val="0"/>
        <w:spacing w:after="195"/>
        <w:ind w:hanging="270"/>
        <w:rPr>
          <w:sz w:val="24"/>
          <w:szCs w:val="24"/>
          <w:lang w:eastAsia="ro-RO"/>
        </w:rPr>
      </w:pPr>
      <w:r>
        <w:rPr>
          <w:b w:val="0"/>
          <w:bCs w:val="0"/>
          <w:sz w:val="24"/>
          <w:szCs w:val="24"/>
          <w:lang w:eastAsia="ro-RO"/>
        </w:rPr>
        <w:lastRenderedPageBreak/>
        <w:t xml:space="preserve">În municipiul Turda şi localităţile </w:t>
      </w:r>
      <w:r w:rsidR="00B33DCE" w:rsidRPr="00B33DCE">
        <w:rPr>
          <w:b w:val="0"/>
          <w:bCs w:val="0"/>
          <w:sz w:val="24"/>
          <w:szCs w:val="24"/>
          <w:lang w:val="ro-RO" w:eastAsia="ro-RO"/>
        </w:rPr>
        <w:t>Mihai Viteazu, Cornesti, Cheia, Sandulesti, Copaceni, Bogata</w:t>
      </w:r>
      <w:r w:rsidR="00B33DCE">
        <w:rPr>
          <w:b w:val="0"/>
          <w:bCs w:val="0"/>
          <w:sz w:val="24"/>
          <w:szCs w:val="24"/>
          <w:lang w:eastAsia="ro-RO"/>
        </w:rPr>
        <w:t>,</w:t>
      </w:r>
      <w:r>
        <w:rPr>
          <w:b w:val="0"/>
          <w:bCs w:val="0"/>
          <w:sz w:val="24"/>
          <w:szCs w:val="24"/>
          <w:lang w:eastAsia="ro-RO"/>
        </w:rPr>
        <w:t xml:space="preserve"> aprovizionarea cu </w:t>
      </w:r>
      <w:proofErr w:type="gramStart"/>
      <w:r>
        <w:rPr>
          <w:b w:val="0"/>
          <w:bCs w:val="0"/>
          <w:sz w:val="24"/>
          <w:szCs w:val="24"/>
          <w:lang w:eastAsia="ro-RO"/>
        </w:rPr>
        <w:t>apă</w:t>
      </w:r>
      <w:proofErr w:type="gramEnd"/>
      <w:r>
        <w:rPr>
          <w:b w:val="0"/>
          <w:bCs w:val="0"/>
          <w:sz w:val="24"/>
          <w:szCs w:val="24"/>
          <w:lang w:eastAsia="ro-RO"/>
        </w:rPr>
        <w:t xml:space="preserve"> se face din sursa de profunzime: puţuri Mihai-Viteazu şi Corneşti.</w:t>
      </w:r>
      <w:r>
        <w:rPr>
          <w:sz w:val="24"/>
          <w:szCs w:val="24"/>
          <w:lang w:eastAsia="ro-RO"/>
        </w:rPr>
        <w:t xml:space="preserve"> </w:t>
      </w:r>
    </w:p>
    <w:p w:rsidR="009053BB" w:rsidRDefault="009053BB" w:rsidP="00222AC5">
      <w:pPr>
        <w:numPr>
          <w:ilvl w:val="0"/>
          <w:numId w:val="46"/>
        </w:numPr>
        <w:autoSpaceDE w:val="0"/>
        <w:autoSpaceDN w:val="0"/>
        <w:adjustRightInd w:val="0"/>
        <w:spacing w:after="195"/>
        <w:ind w:hanging="270"/>
        <w:rPr>
          <w:sz w:val="24"/>
          <w:szCs w:val="24"/>
          <w:lang w:eastAsia="ro-RO"/>
        </w:rPr>
      </w:pPr>
      <w:r>
        <w:rPr>
          <w:b w:val="0"/>
          <w:bCs w:val="0"/>
          <w:sz w:val="24"/>
          <w:szCs w:val="24"/>
          <w:lang w:eastAsia="ro-RO"/>
        </w:rPr>
        <w:t xml:space="preserve">În municipiul Câmpia Turzii şi localităţile limitrofe </w:t>
      </w:r>
      <w:r w:rsidR="00B33DCE" w:rsidRPr="00B33DCE">
        <w:rPr>
          <w:b w:val="0"/>
          <w:bCs w:val="0"/>
          <w:sz w:val="24"/>
          <w:szCs w:val="24"/>
          <w:lang w:val="ro-RO" w:eastAsia="ro-RO"/>
        </w:rPr>
        <w:t>Viisoara, Calarasi, Calarasi Gara</w:t>
      </w:r>
      <w:r w:rsidR="00B33DCE">
        <w:rPr>
          <w:b w:val="0"/>
          <w:bCs w:val="0"/>
          <w:sz w:val="24"/>
          <w:szCs w:val="24"/>
          <w:lang w:eastAsia="ro-RO"/>
        </w:rPr>
        <w:t>,</w:t>
      </w:r>
      <w:r>
        <w:rPr>
          <w:b w:val="0"/>
          <w:bCs w:val="0"/>
          <w:sz w:val="24"/>
          <w:szCs w:val="24"/>
          <w:lang w:eastAsia="ro-RO"/>
        </w:rPr>
        <w:t xml:space="preserve"> aprovizionarea cu apă se face din sursa</w:t>
      </w:r>
      <w:r>
        <w:rPr>
          <w:i/>
          <w:iCs/>
          <w:sz w:val="24"/>
          <w:szCs w:val="24"/>
          <w:lang w:eastAsia="ro-RO"/>
        </w:rPr>
        <w:t xml:space="preserve"> </w:t>
      </w:r>
      <w:r>
        <w:rPr>
          <w:b w:val="0"/>
          <w:bCs w:val="0"/>
          <w:sz w:val="24"/>
          <w:szCs w:val="24"/>
          <w:lang w:eastAsia="ro-RO"/>
        </w:rPr>
        <w:t>de suprafaţa Hasdate</w:t>
      </w:r>
      <w:r>
        <w:rPr>
          <w:sz w:val="24"/>
          <w:szCs w:val="24"/>
          <w:lang w:eastAsia="ro-RO"/>
        </w:rPr>
        <w:t xml:space="preserve"> </w:t>
      </w:r>
      <w:r>
        <w:rPr>
          <w:b w:val="0"/>
          <w:bCs w:val="0"/>
          <w:sz w:val="24"/>
          <w:szCs w:val="24"/>
          <w:lang w:eastAsia="ro-RO"/>
        </w:rPr>
        <w:t>(care reprezintă 95,64% din volumul total)</w:t>
      </w:r>
      <w:r>
        <w:rPr>
          <w:sz w:val="24"/>
          <w:szCs w:val="24"/>
          <w:lang w:eastAsia="ro-RO"/>
        </w:rPr>
        <w:t xml:space="preserve"> </w:t>
      </w:r>
      <w:r>
        <w:rPr>
          <w:b w:val="0"/>
          <w:bCs w:val="0"/>
          <w:sz w:val="24"/>
          <w:szCs w:val="24"/>
          <w:lang w:eastAsia="ro-RO"/>
        </w:rPr>
        <w:t xml:space="preserve">şi sursa de profunzime Călăraşi </w:t>
      </w:r>
      <w:r>
        <w:rPr>
          <w:sz w:val="24"/>
          <w:szCs w:val="24"/>
          <w:lang w:eastAsia="ro-RO"/>
        </w:rPr>
        <w:t>(</w:t>
      </w:r>
      <w:r>
        <w:rPr>
          <w:b w:val="0"/>
          <w:bCs w:val="0"/>
          <w:sz w:val="24"/>
          <w:szCs w:val="24"/>
          <w:lang w:eastAsia="ro-RO"/>
        </w:rPr>
        <w:t>care</w:t>
      </w:r>
      <w:r>
        <w:rPr>
          <w:b w:val="0"/>
          <w:bCs w:val="0"/>
          <w:i/>
          <w:iCs/>
          <w:sz w:val="24"/>
          <w:szCs w:val="24"/>
          <w:lang w:eastAsia="ro-RO"/>
        </w:rPr>
        <w:t xml:space="preserve"> </w:t>
      </w:r>
      <w:r>
        <w:rPr>
          <w:b w:val="0"/>
          <w:bCs w:val="0"/>
          <w:sz w:val="24"/>
          <w:szCs w:val="24"/>
          <w:lang w:eastAsia="ro-RO"/>
        </w:rPr>
        <w:t>reprezintă 4,36% din volumul total</w:t>
      </w:r>
      <w:r>
        <w:rPr>
          <w:sz w:val="24"/>
          <w:szCs w:val="24"/>
          <w:lang w:eastAsia="ro-RO"/>
        </w:rPr>
        <w:t>).</w:t>
      </w:r>
    </w:p>
    <w:p w:rsidR="00FE1BDA" w:rsidRPr="00FE1BDA" w:rsidRDefault="00FE1BDA" w:rsidP="00FE1BDA">
      <w:pPr>
        <w:numPr>
          <w:ilvl w:val="0"/>
          <w:numId w:val="46"/>
        </w:numPr>
        <w:rPr>
          <w:b w:val="0"/>
          <w:sz w:val="24"/>
          <w:szCs w:val="24"/>
        </w:rPr>
      </w:pPr>
      <w:r w:rsidRPr="00FE1BDA">
        <w:rPr>
          <w:b w:val="0"/>
          <w:sz w:val="24"/>
          <w:szCs w:val="24"/>
          <w:lang w:eastAsia="ro-RO"/>
        </w:rPr>
        <w:t xml:space="preserve">In municipiul Dej si localitatile limitrofe </w:t>
      </w:r>
      <w:r w:rsidR="0024262C" w:rsidRPr="0024262C">
        <w:rPr>
          <w:b w:val="0"/>
          <w:sz w:val="24"/>
          <w:szCs w:val="24"/>
          <w:lang w:val="ro-RO" w:eastAsia="ro-RO"/>
        </w:rPr>
        <w:t xml:space="preserve">Urisor, Cuzdrioara, Casei, Dej Triaj </w:t>
      </w:r>
      <w:r w:rsidR="00A4019E" w:rsidRPr="0024262C">
        <w:rPr>
          <w:b w:val="0"/>
          <w:sz w:val="24"/>
          <w:szCs w:val="24"/>
          <w:lang w:val="ro-RO"/>
        </w:rPr>
        <w:t>Urisor,</w:t>
      </w:r>
      <w:r w:rsidR="00A4019E" w:rsidRPr="00A4019E">
        <w:rPr>
          <w:b w:val="0"/>
          <w:sz w:val="24"/>
          <w:szCs w:val="24"/>
          <w:lang w:val="ro-RO"/>
        </w:rPr>
        <w:t xml:space="preserve"> </w:t>
      </w:r>
      <w:r>
        <w:rPr>
          <w:b w:val="0"/>
          <w:bCs w:val="0"/>
          <w:sz w:val="24"/>
          <w:szCs w:val="24"/>
          <w:lang w:eastAsia="ro-RO"/>
        </w:rPr>
        <w:t xml:space="preserve">aprovizionarea cu </w:t>
      </w:r>
      <w:proofErr w:type="gramStart"/>
      <w:r>
        <w:rPr>
          <w:b w:val="0"/>
          <w:bCs w:val="0"/>
          <w:sz w:val="24"/>
          <w:szCs w:val="24"/>
          <w:lang w:eastAsia="ro-RO"/>
        </w:rPr>
        <w:t>apă</w:t>
      </w:r>
      <w:proofErr w:type="gramEnd"/>
      <w:r>
        <w:rPr>
          <w:b w:val="0"/>
          <w:bCs w:val="0"/>
          <w:sz w:val="24"/>
          <w:szCs w:val="24"/>
          <w:lang w:eastAsia="ro-RO"/>
        </w:rPr>
        <w:t xml:space="preserve"> se face din sursa</w:t>
      </w:r>
      <w:r>
        <w:rPr>
          <w:i/>
          <w:iCs/>
          <w:sz w:val="24"/>
          <w:szCs w:val="24"/>
          <w:lang w:eastAsia="ro-RO"/>
        </w:rPr>
        <w:t xml:space="preserve"> </w:t>
      </w:r>
      <w:r>
        <w:rPr>
          <w:b w:val="0"/>
          <w:bCs w:val="0"/>
          <w:sz w:val="24"/>
          <w:szCs w:val="24"/>
          <w:lang w:eastAsia="ro-RO"/>
        </w:rPr>
        <w:t xml:space="preserve">de suprafaţa </w:t>
      </w:r>
      <w:r w:rsidRPr="00FE1BDA">
        <w:rPr>
          <w:b w:val="0"/>
          <w:sz w:val="24"/>
          <w:szCs w:val="24"/>
          <w:lang w:val="ro-RO"/>
        </w:rPr>
        <w:t>Raul Somesul Mare</w:t>
      </w:r>
      <w:r>
        <w:rPr>
          <w:b w:val="0"/>
          <w:sz w:val="24"/>
          <w:szCs w:val="24"/>
          <w:lang w:val="ro-RO"/>
        </w:rPr>
        <w:t>.</w:t>
      </w:r>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De remarcat </w:t>
      </w:r>
      <w:proofErr w:type="gramStart"/>
      <w:r>
        <w:rPr>
          <w:b w:val="0"/>
          <w:bCs w:val="0"/>
          <w:sz w:val="24"/>
          <w:szCs w:val="24"/>
          <w:lang w:eastAsia="ro-RO"/>
        </w:rPr>
        <w:t>este</w:t>
      </w:r>
      <w:proofErr w:type="gramEnd"/>
      <w:r>
        <w:rPr>
          <w:b w:val="0"/>
          <w:bCs w:val="0"/>
          <w:sz w:val="24"/>
          <w:szCs w:val="24"/>
          <w:lang w:eastAsia="ro-RO"/>
        </w:rPr>
        <w:t xml:space="preserve"> faptul că în prezent în toate localităţile aprovizionate din aceste surse, distribuţia apei potabile se face în mod continuu cu apa de calitate corespunzătoare din punct de vedere sanitar.</w:t>
      </w:r>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În anul 2010 s-au înregistrat 960 ore de întreruperi în furnizarea apei potabile cauzate de avarii şi întreruperi programate pentru reabilitarea reţelei de distribuţie din Cluj Napoca, Gherla şi Dej, 170 ore pentru sistemul de distribuţie din Turda şi 160 ore pentru sistemul de distibutie din Câmpia Turzii.</w:t>
      </w:r>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Toate centrele urbane din judeţ dispun de staţii de tratare bine utilate, prevăzute de laboratoare uzinale proprii în vederea autocontrolului:</w:t>
      </w:r>
    </w:p>
    <w:p w:rsidR="009053BB" w:rsidRDefault="009053BB" w:rsidP="00222AC5">
      <w:pPr>
        <w:numPr>
          <w:ilvl w:val="0"/>
          <w:numId w:val="43"/>
        </w:numPr>
        <w:autoSpaceDE w:val="0"/>
        <w:autoSpaceDN w:val="0"/>
        <w:adjustRightInd w:val="0"/>
        <w:spacing w:after="195"/>
        <w:rPr>
          <w:b w:val="0"/>
          <w:bCs w:val="0"/>
          <w:sz w:val="24"/>
          <w:szCs w:val="24"/>
          <w:lang w:eastAsia="ro-RO"/>
        </w:rPr>
      </w:pPr>
      <w:r>
        <w:rPr>
          <w:b w:val="0"/>
          <w:bCs w:val="0"/>
          <w:sz w:val="24"/>
          <w:szCs w:val="24"/>
          <w:lang w:eastAsia="ro-RO"/>
        </w:rPr>
        <w:t xml:space="preserve">Laboratorul de analiza </w:t>
      </w:r>
      <w:proofErr w:type="gramStart"/>
      <w:r>
        <w:rPr>
          <w:b w:val="0"/>
          <w:bCs w:val="0"/>
          <w:sz w:val="24"/>
          <w:szCs w:val="24"/>
          <w:lang w:eastAsia="ro-RO"/>
        </w:rPr>
        <w:t>apă</w:t>
      </w:r>
      <w:proofErr w:type="gramEnd"/>
      <w:r>
        <w:rPr>
          <w:b w:val="0"/>
          <w:bCs w:val="0"/>
          <w:sz w:val="24"/>
          <w:szCs w:val="24"/>
          <w:lang w:eastAsia="ro-RO"/>
        </w:rPr>
        <w:t xml:space="preserve"> al Companiei de Apă Someş S.A. este acreditat RENAR – Certificat de acreditare Nr. LI 801 din data de 20.07.2009. Data expirării acreditarii 19.07.2013;</w:t>
      </w:r>
    </w:p>
    <w:p w:rsidR="009053BB" w:rsidRDefault="009053BB" w:rsidP="00222AC5">
      <w:pPr>
        <w:numPr>
          <w:ilvl w:val="0"/>
          <w:numId w:val="43"/>
        </w:numPr>
        <w:autoSpaceDE w:val="0"/>
        <w:autoSpaceDN w:val="0"/>
        <w:adjustRightInd w:val="0"/>
        <w:spacing w:after="195"/>
        <w:rPr>
          <w:b w:val="0"/>
          <w:bCs w:val="0"/>
          <w:sz w:val="24"/>
          <w:szCs w:val="24"/>
          <w:lang w:eastAsia="ro-RO"/>
        </w:rPr>
      </w:pPr>
      <w:r>
        <w:rPr>
          <w:b w:val="0"/>
          <w:bCs w:val="0"/>
          <w:sz w:val="24"/>
          <w:szCs w:val="24"/>
          <w:lang w:eastAsia="ro-RO"/>
        </w:rPr>
        <w:t xml:space="preserve">Laboratorul Companiei de Apă Someş S.A. sucursala Dej </w:t>
      </w:r>
      <w:proofErr w:type="gramStart"/>
      <w:r>
        <w:rPr>
          <w:b w:val="0"/>
          <w:bCs w:val="0"/>
          <w:sz w:val="24"/>
          <w:szCs w:val="24"/>
          <w:lang w:eastAsia="ro-RO"/>
        </w:rPr>
        <w:t>este</w:t>
      </w:r>
      <w:proofErr w:type="gramEnd"/>
      <w:r>
        <w:rPr>
          <w:b w:val="0"/>
          <w:bCs w:val="0"/>
          <w:sz w:val="24"/>
          <w:szCs w:val="24"/>
          <w:lang w:eastAsia="ro-RO"/>
        </w:rPr>
        <w:t xml:space="preserve"> înregistrat la Ministerul Sănătăţii din data de 08.12.2010.</w:t>
      </w:r>
    </w:p>
    <w:p w:rsidR="009053BB" w:rsidRDefault="009053BB" w:rsidP="00222AC5">
      <w:pPr>
        <w:numPr>
          <w:ilvl w:val="0"/>
          <w:numId w:val="43"/>
        </w:numPr>
        <w:autoSpaceDE w:val="0"/>
        <w:autoSpaceDN w:val="0"/>
        <w:adjustRightInd w:val="0"/>
        <w:spacing w:after="195"/>
        <w:rPr>
          <w:b w:val="0"/>
          <w:bCs w:val="0"/>
          <w:sz w:val="24"/>
          <w:szCs w:val="24"/>
          <w:lang w:eastAsia="ro-RO"/>
        </w:rPr>
      </w:pPr>
      <w:r>
        <w:rPr>
          <w:b w:val="0"/>
          <w:bCs w:val="0"/>
          <w:sz w:val="24"/>
          <w:szCs w:val="24"/>
          <w:lang w:eastAsia="ro-RO"/>
        </w:rPr>
        <w:t xml:space="preserve">Laboratorul de analiza </w:t>
      </w:r>
      <w:proofErr w:type="gramStart"/>
      <w:r>
        <w:rPr>
          <w:b w:val="0"/>
          <w:bCs w:val="0"/>
          <w:sz w:val="24"/>
          <w:szCs w:val="24"/>
          <w:lang w:eastAsia="ro-RO"/>
        </w:rPr>
        <w:t>apă</w:t>
      </w:r>
      <w:proofErr w:type="gramEnd"/>
      <w:r>
        <w:rPr>
          <w:b w:val="0"/>
          <w:bCs w:val="0"/>
          <w:sz w:val="24"/>
          <w:szCs w:val="24"/>
          <w:lang w:eastAsia="ro-RO"/>
        </w:rPr>
        <w:t xml:space="preserve"> al S.C. Compania de Apă Arieş S.A. este înregistrat la Ministerul Sănătăţii – Direcţia Generală de Sănătate Publică şi Programe - nr. </w:t>
      </w:r>
      <w:proofErr w:type="gramStart"/>
      <w:r>
        <w:rPr>
          <w:b w:val="0"/>
          <w:bCs w:val="0"/>
          <w:sz w:val="24"/>
          <w:szCs w:val="24"/>
          <w:lang w:eastAsia="ro-RO"/>
        </w:rPr>
        <w:t>certificat</w:t>
      </w:r>
      <w:proofErr w:type="gramEnd"/>
      <w:r>
        <w:rPr>
          <w:b w:val="0"/>
          <w:bCs w:val="0"/>
          <w:sz w:val="24"/>
          <w:szCs w:val="24"/>
          <w:lang w:eastAsia="ro-RO"/>
        </w:rPr>
        <w:t xml:space="preserve"> 14804/23.09.2009. Certificatul </w:t>
      </w:r>
      <w:proofErr w:type="gramStart"/>
      <w:r>
        <w:rPr>
          <w:b w:val="0"/>
          <w:bCs w:val="0"/>
          <w:sz w:val="24"/>
          <w:szCs w:val="24"/>
          <w:lang w:eastAsia="ro-RO"/>
        </w:rPr>
        <w:t>este</w:t>
      </w:r>
      <w:proofErr w:type="gramEnd"/>
      <w:r>
        <w:rPr>
          <w:b w:val="0"/>
          <w:bCs w:val="0"/>
          <w:sz w:val="24"/>
          <w:szCs w:val="24"/>
          <w:lang w:eastAsia="ro-RO"/>
        </w:rPr>
        <w:t xml:space="preserve"> valabil 2 ani.</w:t>
      </w:r>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Referitor la posibilităţile şi procedeele de tratare, aceste sunt cele clasice cu excepţia la S.C. Someş S.A. Dej, care aplica în plus ozonizarea.</w:t>
      </w:r>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Pentru realizarea infrastructurii de aprovizionare cu </w:t>
      </w:r>
      <w:proofErr w:type="gramStart"/>
      <w:r>
        <w:rPr>
          <w:b w:val="0"/>
          <w:bCs w:val="0"/>
          <w:sz w:val="24"/>
          <w:szCs w:val="24"/>
          <w:lang w:eastAsia="ro-RO"/>
        </w:rPr>
        <w:t>apa</w:t>
      </w:r>
      <w:proofErr w:type="gramEnd"/>
      <w:r>
        <w:rPr>
          <w:b w:val="0"/>
          <w:bCs w:val="0"/>
          <w:sz w:val="24"/>
          <w:szCs w:val="24"/>
          <w:lang w:eastAsia="ro-RO"/>
        </w:rPr>
        <w:t xml:space="preserve"> s-au făcut o serie de investiţii în cadrul Programului Operaţional Sectorial "Extinderea şi reabilitarea sistemelor de apă şi apa uzată":</w:t>
      </w:r>
    </w:p>
    <w:p w:rsidR="009053BB" w:rsidRDefault="009053BB" w:rsidP="00222AC5">
      <w:pPr>
        <w:autoSpaceDE w:val="0"/>
        <w:autoSpaceDN w:val="0"/>
        <w:adjustRightInd w:val="0"/>
        <w:spacing w:after="195"/>
        <w:ind w:left="1080"/>
        <w:rPr>
          <w:b w:val="0"/>
          <w:bCs w:val="0"/>
          <w:sz w:val="24"/>
          <w:szCs w:val="24"/>
          <w:lang w:eastAsia="ro-RO"/>
        </w:rPr>
      </w:pPr>
      <w:r>
        <w:rPr>
          <w:b w:val="0"/>
          <w:bCs w:val="0"/>
          <w:sz w:val="24"/>
          <w:szCs w:val="24"/>
          <w:lang w:eastAsia="ro-RO"/>
        </w:rPr>
        <w:t xml:space="preserve">- Reabilitarea staţiei de tratare </w:t>
      </w:r>
      <w:proofErr w:type="gramStart"/>
      <w:r>
        <w:rPr>
          <w:b w:val="0"/>
          <w:bCs w:val="0"/>
          <w:sz w:val="24"/>
          <w:szCs w:val="24"/>
          <w:lang w:eastAsia="ro-RO"/>
        </w:rPr>
        <w:t>a</w:t>
      </w:r>
      <w:proofErr w:type="gramEnd"/>
      <w:r>
        <w:rPr>
          <w:b w:val="0"/>
          <w:bCs w:val="0"/>
          <w:sz w:val="24"/>
          <w:szCs w:val="24"/>
          <w:lang w:eastAsia="ro-RO"/>
        </w:rPr>
        <w:t xml:space="preserve"> apei Huedin - termen de finalizare 05. 2012;</w:t>
      </w:r>
    </w:p>
    <w:p w:rsidR="009053BB" w:rsidRDefault="009053BB" w:rsidP="00222AC5">
      <w:pPr>
        <w:autoSpaceDE w:val="0"/>
        <w:autoSpaceDN w:val="0"/>
        <w:adjustRightInd w:val="0"/>
        <w:spacing w:after="195"/>
        <w:ind w:left="1080"/>
        <w:rPr>
          <w:b w:val="0"/>
          <w:bCs w:val="0"/>
          <w:sz w:val="24"/>
          <w:szCs w:val="24"/>
          <w:lang w:eastAsia="ro-RO"/>
        </w:rPr>
      </w:pPr>
      <w:r>
        <w:rPr>
          <w:b w:val="0"/>
          <w:bCs w:val="0"/>
          <w:sz w:val="24"/>
          <w:szCs w:val="24"/>
          <w:lang w:eastAsia="ro-RO"/>
        </w:rPr>
        <w:t xml:space="preserve">- Reabilitarea retelelei de </w:t>
      </w:r>
      <w:proofErr w:type="gramStart"/>
      <w:r>
        <w:rPr>
          <w:b w:val="0"/>
          <w:bCs w:val="0"/>
          <w:sz w:val="24"/>
          <w:szCs w:val="24"/>
          <w:lang w:eastAsia="ro-RO"/>
        </w:rPr>
        <w:t>apă</w:t>
      </w:r>
      <w:proofErr w:type="gramEnd"/>
      <w:r>
        <w:rPr>
          <w:b w:val="0"/>
          <w:bCs w:val="0"/>
          <w:sz w:val="24"/>
          <w:szCs w:val="24"/>
          <w:lang w:eastAsia="ro-RO"/>
        </w:rPr>
        <w:t xml:space="preserve"> din Huedin - termen de finalizare 04. 2011;</w:t>
      </w:r>
    </w:p>
    <w:p w:rsidR="009053BB" w:rsidRDefault="009053BB" w:rsidP="00222AC5">
      <w:pPr>
        <w:autoSpaceDE w:val="0"/>
        <w:autoSpaceDN w:val="0"/>
        <w:adjustRightInd w:val="0"/>
        <w:spacing w:after="195"/>
        <w:ind w:left="1080"/>
        <w:rPr>
          <w:b w:val="0"/>
          <w:bCs w:val="0"/>
          <w:sz w:val="24"/>
          <w:szCs w:val="24"/>
          <w:lang w:eastAsia="ro-RO"/>
        </w:rPr>
      </w:pPr>
      <w:r>
        <w:rPr>
          <w:b w:val="0"/>
          <w:bCs w:val="0"/>
          <w:sz w:val="24"/>
          <w:szCs w:val="24"/>
          <w:lang w:eastAsia="ro-RO"/>
        </w:rPr>
        <w:t xml:space="preserve">- Reabilitarea reţelei de </w:t>
      </w:r>
      <w:proofErr w:type="gramStart"/>
      <w:r>
        <w:rPr>
          <w:b w:val="0"/>
          <w:bCs w:val="0"/>
          <w:sz w:val="24"/>
          <w:szCs w:val="24"/>
          <w:lang w:eastAsia="ro-RO"/>
        </w:rPr>
        <w:t>apă</w:t>
      </w:r>
      <w:proofErr w:type="gramEnd"/>
      <w:r>
        <w:rPr>
          <w:b w:val="0"/>
          <w:bCs w:val="0"/>
          <w:sz w:val="24"/>
          <w:szCs w:val="24"/>
          <w:lang w:eastAsia="ro-RO"/>
        </w:rPr>
        <w:t xml:space="preserve"> din Dej, Gherla - termen de finalizare 02. 2011;</w:t>
      </w:r>
    </w:p>
    <w:p w:rsidR="009053BB" w:rsidRDefault="009053BB" w:rsidP="00222AC5">
      <w:pPr>
        <w:autoSpaceDE w:val="0"/>
        <w:autoSpaceDN w:val="0"/>
        <w:adjustRightInd w:val="0"/>
        <w:spacing w:after="195"/>
        <w:ind w:left="1080"/>
        <w:rPr>
          <w:b w:val="0"/>
          <w:bCs w:val="0"/>
          <w:sz w:val="24"/>
          <w:szCs w:val="24"/>
          <w:lang w:eastAsia="ro-RO"/>
        </w:rPr>
      </w:pPr>
      <w:r>
        <w:rPr>
          <w:b w:val="0"/>
          <w:bCs w:val="0"/>
          <w:sz w:val="24"/>
          <w:szCs w:val="24"/>
          <w:lang w:eastAsia="ro-RO"/>
        </w:rPr>
        <w:t>- Rezervoare şi staţii de pompare în Cluj-Napoca</w:t>
      </w:r>
    </w:p>
    <w:p w:rsidR="009053BB" w:rsidRDefault="009053BB" w:rsidP="00222AC5">
      <w:pPr>
        <w:autoSpaceDE w:val="0"/>
        <w:autoSpaceDN w:val="0"/>
        <w:adjustRightInd w:val="0"/>
        <w:spacing w:after="195"/>
        <w:ind w:left="1080"/>
        <w:rPr>
          <w:b w:val="0"/>
          <w:bCs w:val="0"/>
          <w:sz w:val="24"/>
          <w:szCs w:val="24"/>
          <w:lang w:eastAsia="ro-RO"/>
        </w:rPr>
      </w:pPr>
      <w:r>
        <w:rPr>
          <w:b w:val="0"/>
          <w:bCs w:val="0"/>
          <w:sz w:val="24"/>
          <w:szCs w:val="24"/>
          <w:lang w:eastAsia="ro-RO"/>
        </w:rPr>
        <w:t xml:space="preserve">- Extindere reţea de </w:t>
      </w:r>
      <w:proofErr w:type="gramStart"/>
      <w:r>
        <w:rPr>
          <w:b w:val="0"/>
          <w:bCs w:val="0"/>
          <w:sz w:val="24"/>
          <w:szCs w:val="24"/>
          <w:lang w:eastAsia="ro-RO"/>
        </w:rPr>
        <w:t>apă</w:t>
      </w:r>
      <w:proofErr w:type="gramEnd"/>
      <w:r>
        <w:rPr>
          <w:b w:val="0"/>
          <w:bCs w:val="0"/>
          <w:sz w:val="24"/>
          <w:szCs w:val="24"/>
          <w:lang w:eastAsia="ro-RO"/>
        </w:rPr>
        <w:t xml:space="preserve"> Cluj- Napoca – termen de finalizare 12. 2011;</w:t>
      </w:r>
    </w:p>
    <w:p w:rsidR="009053BB" w:rsidRDefault="009053BB" w:rsidP="00222AC5">
      <w:pPr>
        <w:autoSpaceDE w:val="0"/>
        <w:autoSpaceDN w:val="0"/>
        <w:adjustRightInd w:val="0"/>
        <w:spacing w:after="195"/>
        <w:ind w:left="1080"/>
        <w:rPr>
          <w:b w:val="0"/>
          <w:bCs w:val="0"/>
          <w:sz w:val="24"/>
          <w:szCs w:val="24"/>
          <w:lang w:eastAsia="ro-RO"/>
        </w:rPr>
      </w:pPr>
      <w:r>
        <w:rPr>
          <w:b w:val="0"/>
          <w:bCs w:val="0"/>
          <w:sz w:val="24"/>
          <w:szCs w:val="24"/>
          <w:lang w:eastAsia="ro-RO"/>
        </w:rPr>
        <w:t xml:space="preserve">- Reabilitarea reţelelor de </w:t>
      </w:r>
      <w:proofErr w:type="gramStart"/>
      <w:r>
        <w:rPr>
          <w:b w:val="0"/>
          <w:bCs w:val="0"/>
          <w:sz w:val="24"/>
          <w:szCs w:val="24"/>
          <w:lang w:eastAsia="ro-RO"/>
        </w:rPr>
        <w:t>apă</w:t>
      </w:r>
      <w:proofErr w:type="gramEnd"/>
      <w:r>
        <w:rPr>
          <w:b w:val="0"/>
          <w:bCs w:val="0"/>
          <w:sz w:val="24"/>
          <w:szCs w:val="24"/>
          <w:lang w:eastAsia="ro-RO"/>
        </w:rPr>
        <w:t xml:space="preserve"> Cluj-Napoca – termen de finalizare 03. 2012.</w:t>
      </w:r>
    </w:p>
    <w:p w:rsidR="009053BB" w:rsidRDefault="009053BB" w:rsidP="00222AC5">
      <w:pPr>
        <w:autoSpaceDE w:val="0"/>
        <w:autoSpaceDN w:val="0"/>
        <w:adjustRightInd w:val="0"/>
        <w:spacing w:after="195"/>
        <w:ind w:left="1080"/>
        <w:rPr>
          <w:b w:val="0"/>
          <w:bCs w:val="0"/>
          <w:sz w:val="24"/>
          <w:szCs w:val="24"/>
          <w:lang w:eastAsia="ro-RO"/>
        </w:rPr>
      </w:pPr>
      <w:r>
        <w:rPr>
          <w:b w:val="0"/>
          <w:bCs w:val="0"/>
          <w:sz w:val="24"/>
          <w:szCs w:val="24"/>
          <w:lang w:eastAsia="ro-RO"/>
        </w:rPr>
        <w:lastRenderedPageBreak/>
        <w:t xml:space="preserve">- Extinderea şi reabilitarea sistemelor de </w:t>
      </w:r>
      <w:proofErr w:type="gramStart"/>
      <w:r>
        <w:rPr>
          <w:b w:val="0"/>
          <w:bCs w:val="0"/>
          <w:sz w:val="24"/>
          <w:szCs w:val="24"/>
          <w:lang w:eastAsia="ro-RO"/>
        </w:rPr>
        <w:t>apă</w:t>
      </w:r>
      <w:proofErr w:type="gramEnd"/>
      <w:r>
        <w:rPr>
          <w:b w:val="0"/>
          <w:bCs w:val="0"/>
          <w:sz w:val="24"/>
          <w:szCs w:val="24"/>
          <w:lang w:eastAsia="ro-RO"/>
        </w:rPr>
        <w:t xml:space="preserve"> şi apa uzată în regiunea Turda şi Câmpia –Turzii - termen de finalizare în anul 2012.</w:t>
      </w:r>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Supravegherea sanitară a surselor de </w:t>
      </w:r>
      <w:proofErr w:type="gramStart"/>
      <w:r>
        <w:rPr>
          <w:b w:val="0"/>
          <w:bCs w:val="0"/>
          <w:sz w:val="24"/>
          <w:szCs w:val="24"/>
          <w:lang w:eastAsia="ro-RO"/>
        </w:rPr>
        <w:t>apă</w:t>
      </w:r>
      <w:proofErr w:type="gramEnd"/>
      <w:r>
        <w:rPr>
          <w:b w:val="0"/>
          <w:bCs w:val="0"/>
          <w:sz w:val="24"/>
          <w:szCs w:val="24"/>
          <w:lang w:eastAsia="ro-RO"/>
        </w:rPr>
        <w:t xml:space="preserve"> se face conform legislaţiei sanitare în vigoare. Toţi producătorii de </w:t>
      </w:r>
      <w:proofErr w:type="gramStart"/>
      <w:r>
        <w:rPr>
          <w:b w:val="0"/>
          <w:bCs w:val="0"/>
          <w:sz w:val="24"/>
          <w:szCs w:val="24"/>
          <w:lang w:eastAsia="ro-RO"/>
        </w:rPr>
        <w:t>apă</w:t>
      </w:r>
      <w:proofErr w:type="gramEnd"/>
      <w:r>
        <w:rPr>
          <w:b w:val="0"/>
          <w:bCs w:val="0"/>
          <w:sz w:val="24"/>
          <w:szCs w:val="24"/>
          <w:lang w:eastAsia="ro-RO"/>
        </w:rPr>
        <w:t xml:space="preserve"> au contract cu laboratorul Direcţiei de Sănătate Publică Cluj pentru monitorizarea de audit. Laboratorul de analiza al Direcţiei de Sănătate Publică Cluj este înregistrat la Ministerul Sănătăţii din data de 21.12.2010 şi acreditat RENAR – Certificat de acreditare Nr. LI 386 din data de 25.01.2006. </w:t>
      </w:r>
      <w:proofErr w:type="gramStart"/>
      <w:r>
        <w:rPr>
          <w:b w:val="0"/>
          <w:bCs w:val="0"/>
          <w:sz w:val="24"/>
          <w:szCs w:val="24"/>
          <w:lang w:eastAsia="ro-RO"/>
        </w:rPr>
        <w:t>Data expirării acreditarii 07.03.2014.</w:t>
      </w:r>
      <w:proofErr w:type="gramEnd"/>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ab/>
        <w:t xml:space="preserve">În cursul anului 2010, supravegherea sanitară a aprovizionării cu apă potabilă prin sistem centralizat s-a concretizat prin recoltarea şi analizarea unui număr de un număr de </w:t>
      </w:r>
      <w:r>
        <w:rPr>
          <w:sz w:val="24"/>
          <w:szCs w:val="24"/>
          <w:lang w:eastAsia="ro-RO"/>
        </w:rPr>
        <w:t xml:space="preserve">975 </w:t>
      </w:r>
      <w:r>
        <w:rPr>
          <w:b w:val="0"/>
          <w:bCs w:val="0"/>
          <w:sz w:val="24"/>
          <w:szCs w:val="24"/>
          <w:lang w:eastAsia="ro-RO"/>
        </w:rPr>
        <w:t>probe</w:t>
      </w:r>
      <w:r>
        <w:rPr>
          <w:sz w:val="24"/>
          <w:szCs w:val="24"/>
          <w:lang w:eastAsia="ro-RO"/>
        </w:rPr>
        <w:t xml:space="preserve"> </w:t>
      </w:r>
      <w:r>
        <w:rPr>
          <w:b w:val="0"/>
          <w:bCs w:val="0"/>
          <w:sz w:val="24"/>
          <w:szCs w:val="24"/>
          <w:lang w:eastAsia="ro-RO"/>
        </w:rPr>
        <w:t>de</w:t>
      </w:r>
      <w:r>
        <w:rPr>
          <w:sz w:val="24"/>
          <w:szCs w:val="24"/>
          <w:lang w:eastAsia="ro-RO"/>
        </w:rPr>
        <w:t xml:space="preserve"> </w:t>
      </w:r>
      <w:r>
        <w:rPr>
          <w:b w:val="0"/>
          <w:bCs w:val="0"/>
          <w:sz w:val="24"/>
          <w:szCs w:val="24"/>
          <w:lang w:eastAsia="ro-RO"/>
        </w:rPr>
        <w:t>apă ieşire uzina şi reţea de distribuţie, faţă de</w:t>
      </w:r>
      <w:r>
        <w:rPr>
          <w:sz w:val="24"/>
          <w:szCs w:val="24"/>
          <w:lang w:eastAsia="ro-RO"/>
        </w:rPr>
        <w:t xml:space="preserve"> 802 </w:t>
      </w:r>
      <w:r>
        <w:rPr>
          <w:b w:val="0"/>
          <w:bCs w:val="0"/>
          <w:sz w:val="24"/>
          <w:szCs w:val="24"/>
          <w:lang w:eastAsia="ro-RO"/>
        </w:rPr>
        <w:t>probe în anul</w:t>
      </w:r>
      <w:r>
        <w:rPr>
          <w:sz w:val="24"/>
          <w:szCs w:val="24"/>
          <w:lang w:eastAsia="ro-RO"/>
        </w:rPr>
        <w:t xml:space="preserve"> 2009 </w:t>
      </w:r>
      <w:r>
        <w:rPr>
          <w:b w:val="0"/>
          <w:bCs w:val="0"/>
          <w:sz w:val="24"/>
          <w:szCs w:val="24"/>
          <w:lang w:eastAsia="ro-RO"/>
        </w:rPr>
        <w:t xml:space="preserve">(cu </w:t>
      </w:r>
      <w:r>
        <w:rPr>
          <w:sz w:val="24"/>
          <w:szCs w:val="24"/>
          <w:lang w:eastAsia="ro-RO"/>
        </w:rPr>
        <w:t>173</w:t>
      </w:r>
      <w:r>
        <w:rPr>
          <w:b w:val="0"/>
          <w:bCs w:val="0"/>
          <w:sz w:val="24"/>
          <w:szCs w:val="24"/>
          <w:lang w:eastAsia="ro-RO"/>
        </w:rPr>
        <w:t xml:space="preserve"> mai multe probe decât în anul precedent) înregistrându-se </w:t>
      </w:r>
      <w:r>
        <w:rPr>
          <w:sz w:val="24"/>
          <w:szCs w:val="24"/>
          <w:lang w:eastAsia="ro-RO"/>
        </w:rPr>
        <w:t xml:space="preserve">33 </w:t>
      </w:r>
      <w:r>
        <w:rPr>
          <w:b w:val="0"/>
          <w:bCs w:val="0"/>
          <w:sz w:val="24"/>
          <w:szCs w:val="24"/>
          <w:lang w:eastAsia="ro-RO"/>
        </w:rPr>
        <w:t>probe neconforme (</w:t>
      </w:r>
      <w:r>
        <w:rPr>
          <w:sz w:val="24"/>
          <w:szCs w:val="24"/>
          <w:lang w:eastAsia="ro-RO"/>
        </w:rPr>
        <w:t>5</w:t>
      </w:r>
      <w:r>
        <w:rPr>
          <w:b w:val="0"/>
          <w:bCs w:val="0"/>
          <w:sz w:val="24"/>
          <w:szCs w:val="24"/>
          <w:lang w:eastAsia="ro-RO"/>
        </w:rPr>
        <w:t xml:space="preserve"> pentru parametrii microbiologici şi </w:t>
      </w:r>
      <w:r>
        <w:rPr>
          <w:sz w:val="24"/>
          <w:szCs w:val="24"/>
          <w:lang w:eastAsia="ro-RO"/>
        </w:rPr>
        <w:t>28</w:t>
      </w:r>
      <w:r>
        <w:rPr>
          <w:b w:val="0"/>
          <w:bCs w:val="0"/>
          <w:sz w:val="24"/>
          <w:szCs w:val="24"/>
          <w:lang w:eastAsia="ro-RO"/>
        </w:rPr>
        <w:t xml:space="preserve"> pentru parametrii fizico-chimici). </w:t>
      </w:r>
      <w:proofErr w:type="gramStart"/>
      <w:r>
        <w:rPr>
          <w:b w:val="0"/>
          <w:bCs w:val="0"/>
          <w:sz w:val="24"/>
          <w:szCs w:val="24"/>
          <w:lang w:eastAsia="ro-RO"/>
        </w:rPr>
        <w:t>Neconformităţile pentru parametrii microbiologici la punctele de conformare din reţeaua de distribuţie s-au înregistrat în perioada inundaţiilor (22.06-08.07.2010), corelându-se cu valori scăzute pentru parametrul clor rezidual liber (în contextul neasigurării dozei de siguranţă pentru dezinfecţie).</w:t>
      </w:r>
      <w:proofErr w:type="gramEnd"/>
      <w:r>
        <w:rPr>
          <w:b w:val="0"/>
          <w:bCs w:val="0"/>
          <w:sz w:val="24"/>
          <w:szCs w:val="24"/>
          <w:lang w:eastAsia="ro-RO"/>
        </w:rPr>
        <w:t xml:space="preserve"> Ca urmare a riscului pentru sănătatea publică s-a solicitat telefonic şi în scris </w:t>
      </w:r>
      <w:proofErr w:type="gramStart"/>
      <w:r>
        <w:rPr>
          <w:b w:val="0"/>
          <w:bCs w:val="0"/>
          <w:sz w:val="24"/>
          <w:szCs w:val="24"/>
          <w:lang w:eastAsia="ro-RO"/>
        </w:rPr>
        <w:t>un</w:t>
      </w:r>
      <w:proofErr w:type="gramEnd"/>
      <w:r>
        <w:rPr>
          <w:b w:val="0"/>
          <w:bCs w:val="0"/>
          <w:sz w:val="24"/>
          <w:szCs w:val="24"/>
          <w:lang w:eastAsia="ro-RO"/>
        </w:rPr>
        <w:t xml:space="preserve"> raport din partea producătorului de apă şi s-a transmis că sarcină imediată suplimentarea dozei de clor administrată apei în vederea protejării sănătăţii populaţiei. Pentru parametrul aluminiu s-au înregistrat 3 neconformităţi, concomitent cu neconformităţile privind turbiditatea, la </w:t>
      </w:r>
      <w:proofErr w:type="gramStart"/>
      <w:r>
        <w:rPr>
          <w:b w:val="0"/>
          <w:bCs w:val="0"/>
          <w:sz w:val="24"/>
          <w:szCs w:val="24"/>
          <w:lang w:eastAsia="ro-RO"/>
        </w:rPr>
        <w:t>apa</w:t>
      </w:r>
      <w:proofErr w:type="gramEnd"/>
      <w:r>
        <w:rPr>
          <w:b w:val="0"/>
          <w:bCs w:val="0"/>
          <w:sz w:val="24"/>
          <w:szCs w:val="24"/>
          <w:lang w:eastAsia="ro-RO"/>
        </w:rPr>
        <w:t xml:space="preserve"> ieşire staţie de tratare, prelucrată de S.C. Someş S.A. Dej, care se datoresc dozării inadecvate a coagulantului în procesul de tratare. Pentru remediere s-au propus măsuri: </w:t>
      </w:r>
    </w:p>
    <w:p w:rsidR="009053BB" w:rsidRDefault="009053BB" w:rsidP="00222AC5">
      <w:pPr>
        <w:numPr>
          <w:ilvl w:val="0"/>
          <w:numId w:val="45"/>
        </w:numPr>
        <w:autoSpaceDE w:val="0"/>
        <w:autoSpaceDN w:val="0"/>
        <w:adjustRightInd w:val="0"/>
        <w:spacing w:after="195"/>
        <w:rPr>
          <w:b w:val="0"/>
          <w:bCs w:val="0"/>
          <w:sz w:val="24"/>
          <w:szCs w:val="24"/>
          <w:lang w:eastAsia="ro-RO"/>
        </w:rPr>
      </w:pPr>
      <w:r>
        <w:rPr>
          <w:b w:val="0"/>
          <w:bCs w:val="0"/>
          <w:sz w:val="24"/>
          <w:szCs w:val="24"/>
          <w:lang w:eastAsia="ro-RO"/>
        </w:rPr>
        <w:t>îmbunătăţirea dozării sulfatului de aluminiu şi a procesului tehnologic;</w:t>
      </w:r>
    </w:p>
    <w:p w:rsidR="009053BB" w:rsidRDefault="009053BB" w:rsidP="00222AC5">
      <w:pPr>
        <w:numPr>
          <w:ilvl w:val="0"/>
          <w:numId w:val="45"/>
        </w:numPr>
        <w:autoSpaceDE w:val="0"/>
        <w:autoSpaceDN w:val="0"/>
        <w:adjustRightInd w:val="0"/>
        <w:spacing w:after="195"/>
        <w:rPr>
          <w:b w:val="0"/>
          <w:bCs w:val="0"/>
          <w:sz w:val="24"/>
          <w:szCs w:val="24"/>
          <w:lang w:eastAsia="ro-RO"/>
        </w:rPr>
      </w:pPr>
      <w:r>
        <w:rPr>
          <w:b w:val="0"/>
          <w:bCs w:val="0"/>
          <w:sz w:val="24"/>
          <w:szCs w:val="24"/>
          <w:lang w:eastAsia="ro-RO"/>
        </w:rPr>
        <w:t>introducerea poliacrilamidei în procesul de tratare;</w:t>
      </w:r>
    </w:p>
    <w:p w:rsidR="009053BB" w:rsidRDefault="009053BB" w:rsidP="00222AC5">
      <w:pPr>
        <w:numPr>
          <w:ilvl w:val="0"/>
          <w:numId w:val="45"/>
        </w:numPr>
        <w:autoSpaceDE w:val="0"/>
        <w:autoSpaceDN w:val="0"/>
        <w:adjustRightInd w:val="0"/>
        <w:spacing w:after="195"/>
        <w:rPr>
          <w:b w:val="0"/>
          <w:bCs w:val="0"/>
          <w:sz w:val="24"/>
          <w:szCs w:val="24"/>
          <w:lang w:eastAsia="ro-RO"/>
        </w:rPr>
      </w:pPr>
      <w:proofErr w:type="gramStart"/>
      <w:r>
        <w:rPr>
          <w:b w:val="0"/>
          <w:bCs w:val="0"/>
          <w:sz w:val="24"/>
          <w:szCs w:val="24"/>
          <w:lang w:eastAsia="ro-RO"/>
        </w:rPr>
        <w:t>pentru</w:t>
      </w:r>
      <w:proofErr w:type="gramEnd"/>
      <w:r>
        <w:rPr>
          <w:b w:val="0"/>
          <w:bCs w:val="0"/>
          <w:sz w:val="24"/>
          <w:szCs w:val="24"/>
          <w:lang w:eastAsia="ro-RO"/>
        </w:rPr>
        <w:t xml:space="preserve"> alimentarea municipului Dej cu apă conformă se va schimba sursa de apă (sem. I 2011).</w:t>
      </w:r>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În localităţile rurale au fost prelevate şi analizate </w:t>
      </w:r>
      <w:r>
        <w:rPr>
          <w:sz w:val="24"/>
          <w:szCs w:val="24"/>
          <w:lang w:eastAsia="ro-RO"/>
        </w:rPr>
        <w:t>342</w:t>
      </w:r>
      <w:r>
        <w:rPr>
          <w:b w:val="0"/>
          <w:bCs w:val="0"/>
          <w:sz w:val="24"/>
          <w:szCs w:val="24"/>
          <w:lang w:eastAsia="ro-RO"/>
        </w:rPr>
        <w:t xml:space="preserve"> probe de apă din fântâni şi izvoare, faţă de care s-au înregistrat un număr de </w:t>
      </w:r>
      <w:r>
        <w:rPr>
          <w:sz w:val="24"/>
          <w:szCs w:val="24"/>
          <w:lang w:eastAsia="ro-RO"/>
        </w:rPr>
        <w:t xml:space="preserve">57 </w:t>
      </w:r>
      <w:r>
        <w:rPr>
          <w:b w:val="0"/>
          <w:bCs w:val="0"/>
          <w:sz w:val="24"/>
          <w:szCs w:val="24"/>
          <w:lang w:eastAsia="ro-RO"/>
        </w:rPr>
        <w:t xml:space="preserve">de probe neconforme (76 % neconformităţi pentru parametrii microbiologici şi 24% neconformităţi ale parametrilor fizico- chimici). Din totalul de </w:t>
      </w:r>
      <w:r>
        <w:rPr>
          <w:sz w:val="24"/>
          <w:szCs w:val="24"/>
          <w:lang w:eastAsia="ro-RO"/>
        </w:rPr>
        <w:t xml:space="preserve">342 </w:t>
      </w:r>
      <w:proofErr w:type="gramStart"/>
      <w:r>
        <w:rPr>
          <w:b w:val="0"/>
          <w:bCs w:val="0"/>
          <w:sz w:val="24"/>
          <w:szCs w:val="24"/>
          <w:lang w:eastAsia="ro-RO"/>
        </w:rPr>
        <w:t>probe</w:t>
      </w:r>
      <w:proofErr w:type="gramEnd"/>
      <w:r>
        <w:rPr>
          <w:b w:val="0"/>
          <w:bCs w:val="0"/>
          <w:sz w:val="24"/>
          <w:szCs w:val="24"/>
          <w:lang w:eastAsia="ro-RO"/>
        </w:rPr>
        <w:t>:</w:t>
      </w:r>
    </w:p>
    <w:p w:rsidR="009053BB" w:rsidRDefault="009053BB" w:rsidP="00222AC5">
      <w:pPr>
        <w:numPr>
          <w:ilvl w:val="0"/>
          <w:numId w:val="47"/>
        </w:numPr>
        <w:autoSpaceDE w:val="0"/>
        <w:autoSpaceDN w:val="0"/>
        <w:adjustRightInd w:val="0"/>
        <w:spacing w:after="195"/>
        <w:ind w:hanging="420"/>
        <w:rPr>
          <w:b w:val="0"/>
          <w:bCs w:val="0"/>
          <w:sz w:val="24"/>
          <w:szCs w:val="24"/>
          <w:lang w:eastAsia="ro-RO"/>
        </w:rPr>
      </w:pPr>
      <w:r>
        <w:rPr>
          <w:sz w:val="24"/>
          <w:szCs w:val="24"/>
          <w:lang w:eastAsia="ro-RO"/>
        </w:rPr>
        <w:t>fântâni publice şi sisteme de alimentare cu apă</w:t>
      </w:r>
      <w:r>
        <w:rPr>
          <w:b w:val="0"/>
          <w:bCs w:val="0"/>
          <w:sz w:val="24"/>
          <w:szCs w:val="24"/>
          <w:lang w:eastAsia="ro-RO"/>
        </w:rPr>
        <w:t xml:space="preserve"> </w:t>
      </w:r>
    </w:p>
    <w:p w:rsidR="009053BB" w:rsidRDefault="009053BB" w:rsidP="00222AC5">
      <w:pPr>
        <w:autoSpaceDE w:val="0"/>
        <w:autoSpaceDN w:val="0"/>
        <w:adjustRightInd w:val="0"/>
        <w:spacing w:after="195"/>
        <w:ind w:firstLine="1440"/>
        <w:rPr>
          <w:b w:val="0"/>
          <w:bCs w:val="0"/>
          <w:sz w:val="24"/>
          <w:szCs w:val="24"/>
          <w:lang w:eastAsia="ro-RO"/>
        </w:rPr>
      </w:pPr>
      <w:r>
        <w:rPr>
          <w:b w:val="0"/>
          <w:bCs w:val="0"/>
          <w:sz w:val="24"/>
          <w:szCs w:val="24"/>
          <w:lang w:eastAsia="ro-RO"/>
        </w:rPr>
        <w:t xml:space="preserve">- </w:t>
      </w:r>
      <w:r>
        <w:rPr>
          <w:sz w:val="24"/>
          <w:szCs w:val="24"/>
          <w:lang w:eastAsia="ro-RO"/>
        </w:rPr>
        <w:t xml:space="preserve">16 probe de la staţia de tratare Luna şi din reţeaua de distribuţie a localităţii Luna </w:t>
      </w:r>
      <w:r>
        <w:rPr>
          <w:b w:val="0"/>
          <w:bCs w:val="0"/>
          <w:sz w:val="24"/>
          <w:szCs w:val="24"/>
          <w:lang w:eastAsia="ro-RO"/>
        </w:rPr>
        <w:t xml:space="preserve">înregistrându-se </w:t>
      </w:r>
      <w:r>
        <w:rPr>
          <w:sz w:val="24"/>
          <w:szCs w:val="24"/>
          <w:lang w:eastAsia="ro-RO"/>
        </w:rPr>
        <w:t>8</w:t>
      </w:r>
      <w:r>
        <w:rPr>
          <w:b w:val="0"/>
          <w:bCs w:val="0"/>
          <w:sz w:val="24"/>
          <w:szCs w:val="24"/>
          <w:lang w:eastAsia="ro-RO"/>
        </w:rPr>
        <w:t xml:space="preserve"> neconformităţi pentru parametrii fizico-chimici (nitraţi). Ca urmare a riscului pentru sănătatea publică s-a transmis primăriei şi dispensarului medical sarcina de </w:t>
      </w:r>
      <w:proofErr w:type="gramStart"/>
      <w:r>
        <w:rPr>
          <w:b w:val="0"/>
          <w:bCs w:val="0"/>
          <w:sz w:val="24"/>
          <w:szCs w:val="24"/>
          <w:lang w:eastAsia="ro-RO"/>
        </w:rPr>
        <w:t>a</w:t>
      </w:r>
      <w:proofErr w:type="gramEnd"/>
      <w:r>
        <w:rPr>
          <w:b w:val="0"/>
          <w:bCs w:val="0"/>
          <w:sz w:val="24"/>
          <w:szCs w:val="24"/>
          <w:lang w:eastAsia="ro-RO"/>
        </w:rPr>
        <w:t xml:space="preserve"> informa populaţia asupra interdicţiei utilizării apei în scop potabil, la prepararea prin fierbere a alimentelor precum şi la prepararea laptelui destinat alimentaţiei sugarilor. În cursul lunii decembrie 2010 Compania de Apă Arieş S.A. concesionarul sistemului de alimentare cu </w:t>
      </w:r>
      <w:proofErr w:type="gramStart"/>
      <w:r>
        <w:rPr>
          <w:b w:val="0"/>
          <w:bCs w:val="0"/>
          <w:sz w:val="24"/>
          <w:szCs w:val="24"/>
          <w:lang w:eastAsia="ro-RO"/>
        </w:rPr>
        <w:t>apă</w:t>
      </w:r>
      <w:proofErr w:type="gramEnd"/>
      <w:r>
        <w:rPr>
          <w:b w:val="0"/>
          <w:bCs w:val="0"/>
          <w:sz w:val="24"/>
          <w:szCs w:val="24"/>
          <w:lang w:eastAsia="ro-RO"/>
        </w:rPr>
        <w:t>, a montat încă o staţie de denitrificare, la probele prelevate ulterior nu s-au mai înregistrat neconformităţi pentru parametrul nitraţi.</w:t>
      </w:r>
    </w:p>
    <w:p w:rsidR="009053BB" w:rsidRDefault="009053BB" w:rsidP="00222AC5">
      <w:pPr>
        <w:autoSpaceDE w:val="0"/>
        <w:autoSpaceDN w:val="0"/>
        <w:adjustRightInd w:val="0"/>
        <w:spacing w:after="195"/>
        <w:ind w:firstLine="1440"/>
        <w:rPr>
          <w:b w:val="0"/>
          <w:bCs w:val="0"/>
          <w:sz w:val="24"/>
          <w:szCs w:val="24"/>
          <w:lang w:eastAsia="ro-RO"/>
        </w:rPr>
      </w:pPr>
      <w:r>
        <w:rPr>
          <w:b w:val="0"/>
          <w:bCs w:val="0"/>
          <w:sz w:val="24"/>
          <w:szCs w:val="24"/>
          <w:lang w:eastAsia="ro-RO"/>
        </w:rPr>
        <w:t xml:space="preserve">- </w:t>
      </w:r>
      <w:r>
        <w:rPr>
          <w:sz w:val="24"/>
          <w:szCs w:val="24"/>
          <w:lang w:eastAsia="ro-RO"/>
        </w:rPr>
        <w:t>52 primării</w:t>
      </w:r>
      <w:r>
        <w:rPr>
          <w:b w:val="0"/>
          <w:bCs w:val="0"/>
          <w:sz w:val="24"/>
          <w:szCs w:val="24"/>
          <w:lang w:eastAsia="ro-RO"/>
        </w:rPr>
        <w:t xml:space="preserve"> (48 prelevate de delegaţii D.S.P. şi 4 aduse de către reprezentanţii primăriilor – </w:t>
      </w:r>
      <w:r>
        <w:rPr>
          <w:sz w:val="24"/>
          <w:szCs w:val="24"/>
          <w:lang w:eastAsia="ro-RO"/>
        </w:rPr>
        <w:t xml:space="preserve">9 </w:t>
      </w:r>
      <w:r>
        <w:rPr>
          <w:b w:val="0"/>
          <w:bCs w:val="0"/>
          <w:sz w:val="24"/>
          <w:szCs w:val="24"/>
          <w:lang w:eastAsia="ro-RO"/>
        </w:rPr>
        <w:t xml:space="preserve">probe neconforme pentru parametrii chimici şi </w:t>
      </w:r>
      <w:r>
        <w:rPr>
          <w:sz w:val="24"/>
          <w:szCs w:val="24"/>
          <w:lang w:eastAsia="ro-RO"/>
        </w:rPr>
        <w:t>5</w:t>
      </w:r>
      <w:r>
        <w:rPr>
          <w:b w:val="0"/>
          <w:bCs w:val="0"/>
          <w:sz w:val="24"/>
          <w:szCs w:val="24"/>
          <w:lang w:eastAsia="ro-RO"/>
        </w:rPr>
        <w:t xml:space="preserve"> pentru parametrii microbiologic. S-a transmis primăriilor interdicţia de a consuma </w:t>
      </w:r>
      <w:proofErr w:type="gramStart"/>
      <w:r>
        <w:rPr>
          <w:b w:val="0"/>
          <w:bCs w:val="0"/>
          <w:sz w:val="24"/>
          <w:szCs w:val="24"/>
          <w:lang w:eastAsia="ro-RO"/>
        </w:rPr>
        <w:t>apa</w:t>
      </w:r>
      <w:proofErr w:type="gramEnd"/>
      <w:r>
        <w:rPr>
          <w:b w:val="0"/>
          <w:bCs w:val="0"/>
          <w:sz w:val="24"/>
          <w:szCs w:val="24"/>
          <w:lang w:eastAsia="ro-RO"/>
        </w:rPr>
        <w:t xml:space="preserve"> în scop potabil, prepare de alimente şi nevoi </w:t>
      </w:r>
      <w:r>
        <w:rPr>
          <w:b w:val="0"/>
          <w:bCs w:val="0"/>
          <w:sz w:val="24"/>
          <w:szCs w:val="24"/>
          <w:lang w:eastAsia="ro-RO"/>
        </w:rPr>
        <w:lastRenderedPageBreak/>
        <w:t xml:space="preserve">gospodăreşti. Pană la eliminarea neconformităţilor constatate se vor identifica alte surse pentru alimentarea cu </w:t>
      </w:r>
      <w:proofErr w:type="gramStart"/>
      <w:r>
        <w:rPr>
          <w:b w:val="0"/>
          <w:bCs w:val="0"/>
          <w:sz w:val="24"/>
          <w:szCs w:val="24"/>
          <w:lang w:eastAsia="ro-RO"/>
        </w:rPr>
        <w:t>apă</w:t>
      </w:r>
      <w:proofErr w:type="gramEnd"/>
      <w:r>
        <w:rPr>
          <w:b w:val="0"/>
          <w:bCs w:val="0"/>
          <w:sz w:val="24"/>
          <w:szCs w:val="24"/>
          <w:lang w:eastAsia="ro-RO"/>
        </w:rPr>
        <w:t>, apă îmbuteliată.</w:t>
      </w:r>
    </w:p>
    <w:p w:rsidR="009053BB" w:rsidRDefault="009053BB" w:rsidP="00222AC5">
      <w:pPr>
        <w:autoSpaceDE w:val="0"/>
        <w:autoSpaceDN w:val="0"/>
        <w:adjustRightInd w:val="0"/>
        <w:spacing w:after="195"/>
        <w:ind w:firstLine="1440"/>
        <w:rPr>
          <w:b w:val="0"/>
          <w:bCs w:val="0"/>
          <w:sz w:val="24"/>
          <w:szCs w:val="24"/>
          <w:lang w:eastAsia="ro-RO"/>
        </w:rPr>
      </w:pPr>
      <w:r>
        <w:rPr>
          <w:b w:val="0"/>
          <w:bCs w:val="0"/>
          <w:sz w:val="24"/>
          <w:szCs w:val="24"/>
          <w:lang w:eastAsia="ro-RO"/>
        </w:rPr>
        <w:t xml:space="preserve">- </w:t>
      </w:r>
      <w:r>
        <w:rPr>
          <w:sz w:val="24"/>
          <w:szCs w:val="24"/>
          <w:lang w:eastAsia="ro-RO"/>
        </w:rPr>
        <w:t>135 probe prelevate din Şcoli şi Grădiniţe</w:t>
      </w:r>
      <w:r>
        <w:rPr>
          <w:b w:val="0"/>
          <w:bCs w:val="0"/>
          <w:sz w:val="24"/>
          <w:szCs w:val="24"/>
          <w:lang w:eastAsia="ro-RO"/>
        </w:rPr>
        <w:t xml:space="preserve"> – </w:t>
      </w:r>
      <w:r>
        <w:rPr>
          <w:sz w:val="24"/>
          <w:szCs w:val="24"/>
          <w:lang w:eastAsia="ro-RO"/>
        </w:rPr>
        <w:t xml:space="preserve">21 </w:t>
      </w:r>
      <w:r>
        <w:rPr>
          <w:b w:val="0"/>
          <w:bCs w:val="0"/>
          <w:sz w:val="24"/>
          <w:szCs w:val="24"/>
          <w:lang w:eastAsia="ro-RO"/>
        </w:rPr>
        <w:t xml:space="preserve">neconforme chimic şi </w:t>
      </w:r>
      <w:r>
        <w:rPr>
          <w:sz w:val="24"/>
          <w:szCs w:val="24"/>
          <w:lang w:eastAsia="ro-RO"/>
        </w:rPr>
        <w:t>18</w:t>
      </w:r>
      <w:r>
        <w:rPr>
          <w:b w:val="0"/>
          <w:bCs w:val="0"/>
          <w:sz w:val="24"/>
          <w:szCs w:val="24"/>
          <w:lang w:eastAsia="ro-RO"/>
        </w:rPr>
        <w:t xml:space="preserve"> neconforme microbiologic; Măsuri de remediere – montare filtre pentru potabilizarea apei.</w:t>
      </w:r>
    </w:p>
    <w:p w:rsidR="009053BB" w:rsidRDefault="009053BB" w:rsidP="00222AC5">
      <w:pPr>
        <w:numPr>
          <w:ilvl w:val="0"/>
          <w:numId w:val="47"/>
        </w:numPr>
        <w:autoSpaceDE w:val="0"/>
        <w:autoSpaceDN w:val="0"/>
        <w:adjustRightInd w:val="0"/>
        <w:spacing w:after="195"/>
        <w:ind w:hanging="420"/>
        <w:rPr>
          <w:sz w:val="24"/>
          <w:szCs w:val="24"/>
          <w:lang w:eastAsia="ro-RO"/>
        </w:rPr>
      </w:pPr>
      <w:r>
        <w:rPr>
          <w:sz w:val="24"/>
          <w:szCs w:val="24"/>
          <w:lang w:eastAsia="ro-RO"/>
        </w:rPr>
        <w:t>fântâni private</w:t>
      </w:r>
    </w:p>
    <w:p w:rsidR="009053BB" w:rsidRDefault="009053BB" w:rsidP="00222AC5">
      <w:pPr>
        <w:autoSpaceDE w:val="0"/>
        <w:autoSpaceDN w:val="0"/>
        <w:adjustRightInd w:val="0"/>
        <w:spacing w:after="195"/>
        <w:ind w:firstLine="1440"/>
        <w:rPr>
          <w:b w:val="0"/>
          <w:bCs w:val="0"/>
          <w:sz w:val="24"/>
          <w:szCs w:val="24"/>
          <w:lang w:eastAsia="ro-RO"/>
        </w:rPr>
      </w:pPr>
      <w:r>
        <w:rPr>
          <w:b w:val="0"/>
          <w:bCs w:val="0"/>
          <w:sz w:val="24"/>
          <w:szCs w:val="24"/>
          <w:lang w:eastAsia="ro-RO"/>
        </w:rPr>
        <w:t xml:space="preserve">- </w:t>
      </w:r>
      <w:r>
        <w:rPr>
          <w:sz w:val="24"/>
          <w:szCs w:val="24"/>
          <w:lang w:eastAsia="ro-RO"/>
        </w:rPr>
        <w:t>139</w:t>
      </w:r>
      <w:r>
        <w:rPr>
          <w:b w:val="0"/>
          <w:bCs w:val="0"/>
          <w:sz w:val="24"/>
          <w:szCs w:val="24"/>
          <w:lang w:eastAsia="ro-RO"/>
        </w:rPr>
        <w:t xml:space="preserve"> au fost prelevate de către beneficiari (101 societăţi comerciale, 38 persoane fizice) – </w:t>
      </w:r>
      <w:r>
        <w:rPr>
          <w:sz w:val="24"/>
          <w:szCs w:val="24"/>
          <w:lang w:eastAsia="ro-RO"/>
        </w:rPr>
        <w:t xml:space="preserve">10 </w:t>
      </w:r>
      <w:r>
        <w:rPr>
          <w:b w:val="0"/>
          <w:bCs w:val="0"/>
          <w:sz w:val="24"/>
          <w:szCs w:val="24"/>
          <w:lang w:eastAsia="ro-RO"/>
        </w:rPr>
        <w:t xml:space="preserve">neconforme chimic şi </w:t>
      </w:r>
      <w:r>
        <w:rPr>
          <w:sz w:val="24"/>
          <w:szCs w:val="24"/>
          <w:lang w:eastAsia="ro-RO"/>
        </w:rPr>
        <w:t>19</w:t>
      </w:r>
      <w:r>
        <w:rPr>
          <w:b w:val="0"/>
          <w:bCs w:val="0"/>
          <w:sz w:val="24"/>
          <w:szCs w:val="24"/>
          <w:lang w:eastAsia="ro-RO"/>
        </w:rPr>
        <w:t xml:space="preserve"> neconforme microbiologic.</w:t>
      </w:r>
      <w:r w:rsidR="00907A89">
        <w:rPr>
          <w:b w:val="0"/>
          <w:bCs w:val="0"/>
          <w:sz w:val="24"/>
          <w:szCs w:val="24"/>
          <w:lang w:eastAsia="ro-RO"/>
        </w:rPr>
        <w:t xml:space="preserve"> </w:t>
      </w:r>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S-a adus la cunoştinţa autorităţilor locale prevederile Legii 458/2002 cu modificările şi completările ulterioare privind responsabilităţile care le revin privind monitorizarea calităţii apei din localitate. </w:t>
      </w:r>
      <w:proofErr w:type="gramStart"/>
      <w:r>
        <w:rPr>
          <w:b w:val="0"/>
          <w:bCs w:val="0"/>
          <w:sz w:val="24"/>
          <w:szCs w:val="24"/>
          <w:lang w:eastAsia="ro-RO"/>
        </w:rPr>
        <w:t>Colaborarea în acest domeniu a fost dificilă.</w:t>
      </w:r>
      <w:proofErr w:type="gramEnd"/>
      <w:r>
        <w:rPr>
          <w:b w:val="0"/>
          <w:bCs w:val="0"/>
          <w:sz w:val="24"/>
          <w:szCs w:val="24"/>
          <w:lang w:eastAsia="ro-RO"/>
        </w:rPr>
        <w:t xml:space="preserve"> Serviciul nostru </w:t>
      </w:r>
      <w:proofErr w:type="gramStart"/>
      <w:r>
        <w:rPr>
          <w:b w:val="0"/>
          <w:bCs w:val="0"/>
          <w:sz w:val="24"/>
          <w:szCs w:val="24"/>
          <w:lang w:eastAsia="ro-RO"/>
        </w:rPr>
        <w:t>a</w:t>
      </w:r>
      <w:proofErr w:type="gramEnd"/>
      <w:r>
        <w:rPr>
          <w:b w:val="0"/>
          <w:bCs w:val="0"/>
          <w:sz w:val="24"/>
          <w:szCs w:val="24"/>
          <w:lang w:eastAsia="ro-RO"/>
        </w:rPr>
        <w:t xml:space="preserve"> organizat deplasări în teritoriu în vederea monitorizării calităţii apei din aceste surse; deplasările fiind condiţionate de disponibilitatea mijlocului de transport propriu, nu s-a putut realiza acoperirea întregului teritoriu.</w:t>
      </w:r>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Nu s-au înregistrat epidemii hidrice în cursul anului 20</w:t>
      </w:r>
      <w:r w:rsidR="00F00C0C">
        <w:rPr>
          <w:b w:val="0"/>
          <w:bCs w:val="0"/>
          <w:sz w:val="24"/>
          <w:szCs w:val="24"/>
          <w:lang w:eastAsia="ro-RO"/>
        </w:rPr>
        <w:t>10</w:t>
      </w:r>
      <w:r>
        <w:rPr>
          <w:b w:val="0"/>
          <w:bCs w:val="0"/>
          <w:sz w:val="24"/>
          <w:szCs w:val="24"/>
          <w:lang w:eastAsia="ro-RO"/>
        </w:rPr>
        <w:t xml:space="preserve"> şi nu au fost semnalate nici alte probleme de sănătate în relaţie cu consumul de </w:t>
      </w:r>
      <w:proofErr w:type="gramStart"/>
      <w:r>
        <w:rPr>
          <w:b w:val="0"/>
          <w:bCs w:val="0"/>
          <w:sz w:val="24"/>
          <w:szCs w:val="24"/>
          <w:lang w:eastAsia="ro-RO"/>
        </w:rPr>
        <w:t>apă</w:t>
      </w:r>
      <w:proofErr w:type="gramEnd"/>
      <w:r>
        <w:rPr>
          <w:b w:val="0"/>
          <w:bCs w:val="0"/>
          <w:sz w:val="24"/>
          <w:szCs w:val="24"/>
          <w:lang w:eastAsia="ro-RO"/>
        </w:rPr>
        <w:t xml:space="preserve"> potabilă.</w:t>
      </w:r>
    </w:p>
    <w:p w:rsidR="00823E7D" w:rsidRDefault="00823E7D" w:rsidP="00823E7D">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În trim. III a fost înregistrat </w:t>
      </w:r>
      <w:proofErr w:type="gramStart"/>
      <w:r>
        <w:rPr>
          <w:b w:val="0"/>
          <w:bCs w:val="0"/>
          <w:sz w:val="24"/>
          <w:szCs w:val="24"/>
          <w:lang w:eastAsia="ro-RO"/>
        </w:rPr>
        <w:t>un</w:t>
      </w:r>
      <w:proofErr w:type="gramEnd"/>
      <w:r>
        <w:rPr>
          <w:b w:val="0"/>
          <w:bCs w:val="0"/>
          <w:sz w:val="24"/>
          <w:szCs w:val="24"/>
          <w:lang w:eastAsia="ro-RO"/>
        </w:rPr>
        <w:t xml:space="preserve"> singur caz de methemoglobinemie acută infantila în localitatea Viişoara. Au fost prelevate şi analizate probe de </w:t>
      </w:r>
      <w:proofErr w:type="gramStart"/>
      <w:r>
        <w:rPr>
          <w:b w:val="0"/>
          <w:bCs w:val="0"/>
          <w:sz w:val="24"/>
          <w:szCs w:val="24"/>
          <w:lang w:eastAsia="ro-RO"/>
        </w:rPr>
        <w:t>apă</w:t>
      </w:r>
      <w:proofErr w:type="gramEnd"/>
      <w:r>
        <w:rPr>
          <w:b w:val="0"/>
          <w:bCs w:val="0"/>
          <w:sz w:val="24"/>
          <w:szCs w:val="24"/>
          <w:lang w:eastAsia="ro-RO"/>
        </w:rPr>
        <w:t xml:space="preserve"> din sursa incriminata, rezultatele demonstrând neconformităţi, atât pentru parametrii direct implicaţi în generarea afecţiunii (azotaţi) cât şi pentru cei microbiologici.</w:t>
      </w:r>
    </w:p>
    <w:p w:rsidR="009053BB" w:rsidRDefault="009053BB" w:rsidP="00222AC5">
      <w:pPr>
        <w:autoSpaceDE w:val="0"/>
        <w:autoSpaceDN w:val="0"/>
        <w:adjustRightInd w:val="0"/>
        <w:spacing w:after="195"/>
        <w:ind w:firstLine="1080"/>
        <w:rPr>
          <w:b w:val="0"/>
          <w:bCs w:val="0"/>
          <w:sz w:val="24"/>
          <w:szCs w:val="24"/>
          <w:lang w:eastAsia="ro-RO"/>
        </w:rPr>
      </w:pPr>
      <w:r>
        <w:rPr>
          <w:b w:val="0"/>
          <w:bCs w:val="0"/>
          <w:sz w:val="24"/>
          <w:szCs w:val="24"/>
          <w:lang w:eastAsia="ro-RO"/>
        </w:rPr>
        <w:t xml:space="preserve">Conform metodologiei în vigoare, fişele de raportare ale cazurilor de methemoglobinemie acută infantilă (fisa </w:t>
      </w:r>
      <w:proofErr w:type="gramStart"/>
      <w:r>
        <w:rPr>
          <w:b w:val="0"/>
          <w:bCs w:val="0"/>
          <w:sz w:val="24"/>
          <w:szCs w:val="24"/>
          <w:lang w:eastAsia="ro-RO"/>
        </w:rPr>
        <w:t>A</w:t>
      </w:r>
      <w:proofErr w:type="gramEnd"/>
      <w:r>
        <w:rPr>
          <w:b w:val="0"/>
          <w:bCs w:val="0"/>
          <w:sz w:val="24"/>
          <w:szCs w:val="24"/>
          <w:lang w:eastAsia="ro-RO"/>
        </w:rPr>
        <w:t xml:space="preserve"> şi B) au fost transmise Institutului Naţional de Sănătate Publică, Centrului Regional de Sănătate Publică Iaşi, care coordonează sinteza naţională.</w:t>
      </w:r>
    </w:p>
    <w:p w:rsidR="001B4253" w:rsidRPr="001B4253" w:rsidRDefault="001B4253" w:rsidP="001B4253">
      <w:pPr>
        <w:ind w:firstLine="720"/>
        <w:rPr>
          <w:b w:val="0"/>
          <w:sz w:val="24"/>
          <w:szCs w:val="24"/>
        </w:rPr>
      </w:pPr>
      <w:r w:rsidRPr="001B4253">
        <w:rPr>
          <w:b w:val="0"/>
          <w:sz w:val="24"/>
          <w:szCs w:val="24"/>
        </w:rPr>
        <w:t xml:space="preserve">In cursul anului 2010 s-au efectuat 18 controale la </w:t>
      </w:r>
      <w:r w:rsidRPr="001B4253">
        <w:rPr>
          <w:b w:val="0"/>
          <w:sz w:val="24"/>
          <w:szCs w:val="24"/>
          <w:u w:val="single"/>
        </w:rPr>
        <w:t>instalatiile locale din mediul rural</w:t>
      </w:r>
      <w:r w:rsidRPr="001B4253">
        <w:rPr>
          <w:b w:val="0"/>
          <w:sz w:val="24"/>
          <w:szCs w:val="24"/>
        </w:rPr>
        <w:t xml:space="preserve">, 19 controale la </w:t>
      </w:r>
      <w:r w:rsidRPr="001B4253">
        <w:rPr>
          <w:b w:val="0"/>
          <w:sz w:val="24"/>
          <w:szCs w:val="24"/>
          <w:u w:val="single"/>
        </w:rPr>
        <w:t>instalatiile centrale</w:t>
      </w:r>
      <w:r w:rsidRPr="001B4253">
        <w:rPr>
          <w:b w:val="0"/>
          <w:sz w:val="24"/>
          <w:szCs w:val="24"/>
        </w:rPr>
        <w:t xml:space="preserve"> ( 13 statii de tratare - Gilau, Floresti, Bologa, Iara, Capusu, Luna  si rezervoare de acumulare - Borsa, Vultureni; 6 controale sisteme de distributie).</w:t>
      </w:r>
    </w:p>
    <w:p w:rsidR="009053BB" w:rsidRDefault="009053BB" w:rsidP="006572C2">
      <w:pPr>
        <w:autoSpaceDE w:val="0"/>
        <w:autoSpaceDN w:val="0"/>
        <w:adjustRightInd w:val="0"/>
        <w:spacing w:after="195"/>
        <w:rPr>
          <w:b w:val="0"/>
          <w:bCs w:val="0"/>
          <w:sz w:val="24"/>
          <w:szCs w:val="24"/>
          <w:lang w:eastAsia="ro-RO"/>
        </w:rPr>
      </w:pPr>
    </w:p>
    <w:p w:rsidR="009053BB" w:rsidRDefault="009053BB" w:rsidP="00222AC5">
      <w:pPr>
        <w:autoSpaceDE w:val="0"/>
        <w:autoSpaceDN w:val="0"/>
        <w:adjustRightInd w:val="0"/>
        <w:spacing w:after="195"/>
        <w:ind w:firstLine="1080"/>
        <w:rPr>
          <w:sz w:val="24"/>
          <w:szCs w:val="24"/>
          <w:lang w:eastAsia="ro-RO"/>
        </w:rPr>
      </w:pPr>
      <w:r>
        <w:rPr>
          <w:sz w:val="24"/>
          <w:szCs w:val="24"/>
          <w:lang w:eastAsia="ro-RO"/>
        </w:rPr>
        <w:t xml:space="preserve">Informaţii despre calitatea apei potabile distribuită în sistem centralizat, în zonele de aprovizionare cu </w:t>
      </w:r>
      <w:proofErr w:type="gramStart"/>
      <w:r>
        <w:rPr>
          <w:sz w:val="24"/>
          <w:szCs w:val="24"/>
          <w:lang w:eastAsia="ro-RO"/>
        </w:rPr>
        <w:t>apă</w:t>
      </w:r>
      <w:proofErr w:type="gramEnd"/>
      <w:r>
        <w:rPr>
          <w:sz w:val="24"/>
          <w:szCs w:val="24"/>
          <w:lang w:eastAsia="ro-RO"/>
        </w:rPr>
        <w:t>:</w:t>
      </w:r>
    </w:p>
    <w:p w:rsidR="009053BB" w:rsidRDefault="009053BB" w:rsidP="00222AC5">
      <w:pPr>
        <w:autoSpaceDE w:val="0"/>
        <w:autoSpaceDN w:val="0"/>
        <w:adjustRightInd w:val="0"/>
        <w:spacing w:after="195"/>
        <w:rPr>
          <w:sz w:val="24"/>
          <w:szCs w:val="24"/>
          <w:lang w:eastAsia="ro-RO"/>
        </w:rPr>
      </w:pPr>
      <w:r>
        <w:rPr>
          <w:sz w:val="24"/>
          <w:szCs w:val="24"/>
          <w:lang w:eastAsia="ro-RO"/>
        </w:rPr>
        <w:t>JUDEŢUL CLUJ</w:t>
      </w:r>
    </w:p>
    <w:tbl>
      <w:tblPr>
        <w:tblW w:w="10488" w:type="dxa"/>
        <w:jc w:val="center"/>
        <w:tblLayout w:type="fixed"/>
        <w:tblCellMar>
          <w:left w:w="105" w:type="dxa"/>
          <w:right w:w="105" w:type="dxa"/>
        </w:tblCellMar>
        <w:tblLook w:val="0000"/>
      </w:tblPr>
      <w:tblGrid>
        <w:gridCol w:w="1680"/>
        <w:gridCol w:w="1572"/>
        <w:gridCol w:w="1522"/>
        <w:gridCol w:w="1613"/>
        <w:gridCol w:w="1289"/>
        <w:gridCol w:w="1695"/>
        <w:gridCol w:w="1117"/>
      </w:tblGrid>
      <w:tr w:rsidR="009053BB">
        <w:trPr>
          <w:jc w:val="center"/>
        </w:trPr>
        <w:tc>
          <w:tcPr>
            <w:tcW w:w="10488" w:type="dxa"/>
            <w:gridSpan w:val="7"/>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sz w:val="22"/>
                <w:szCs w:val="22"/>
                <w:lang w:eastAsia="ro-RO"/>
              </w:rPr>
            </w:pPr>
            <w:r>
              <w:rPr>
                <w:sz w:val="22"/>
                <w:szCs w:val="22"/>
                <w:lang w:eastAsia="ro-RO"/>
              </w:rPr>
              <w:t>Informaţii despre calitatea apei potabile în zonele de aprovizionare cu apă (ZAP) care furnizează în medie o cantitate de apă mai mare de 1.000 m</w:t>
            </w:r>
            <w:r>
              <w:rPr>
                <w:sz w:val="22"/>
                <w:szCs w:val="22"/>
                <w:vertAlign w:val="superscript"/>
                <w:lang w:eastAsia="ro-RO"/>
              </w:rPr>
              <w:t>3</w:t>
            </w:r>
            <w:r>
              <w:rPr>
                <w:sz w:val="22"/>
                <w:szCs w:val="22"/>
                <w:lang w:eastAsia="ro-RO"/>
              </w:rPr>
              <w:t>/zi sau care deservesc mai mult de 5.000 de persoane</w:t>
            </w:r>
          </w:p>
        </w:tc>
      </w:tr>
      <w:tr w:rsidR="009053BB">
        <w:trPr>
          <w:trHeight w:val="399"/>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Anul</w:t>
            </w:r>
          </w:p>
        </w:tc>
        <w:tc>
          <w:tcPr>
            <w:tcW w:w="8808" w:type="dxa"/>
            <w:gridSpan w:val="6"/>
            <w:tcBorders>
              <w:top w:val="single" w:sz="6" w:space="0" w:color="000000"/>
              <w:left w:val="single" w:sz="6" w:space="0" w:color="000000"/>
              <w:bottom w:val="single" w:sz="6" w:space="0" w:color="000000"/>
              <w:right w:val="single" w:sz="6" w:space="0" w:color="000000"/>
            </w:tcBorders>
            <w:vAlign w:val="center"/>
          </w:tcPr>
          <w:p w:rsidR="009053BB" w:rsidRDefault="009053BB" w:rsidP="0021321C">
            <w:pPr>
              <w:autoSpaceDE w:val="0"/>
              <w:autoSpaceDN w:val="0"/>
              <w:adjustRightInd w:val="0"/>
              <w:spacing w:after="0" w:line="240" w:lineRule="auto"/>
              <w:jc w:val="left"/>
              <w:rPr>
                <w:b w:val="0"/>
                <w:bCs w:val="0"/>
                <w:sz w:val="22"/>
                <w:szCs w:val="22"/>
                <w:lang w:eastAsia="ro-RO"/>
              </w:rPr>
            </w:pPr>
            <w:r>
              <w:rPr>
                <w:b w:val="0"/>
                <w:bCs w:val="0"/>
                <w:sz w:val="22"/>
                <w:szCs w:val="22"/>
                <w:lang w:eastAsia="ro-RO"/>
              </w:rPr>
              <w:t>2010</w:t>
            </w:r>
          </w:p>
        </w:tc>
      </w:tr>
      <w:tr w:rsidR="009053BB">
        <w:trPr>
          <w:trHeight w:val="353"/>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Judeţul</w:t>
            </w:r>
          </w:p>
        </w:tc>
        <w:tc>
          <w:tcPr>
            <w:tcW w:w="8808" w:type="dxa"/>
            <w:gridSpan w:val="6"/>
            <w:tcBorders>
              <w:top w:val="single" w:sz="6" w:space="0" w:color="000000"/>
              <w:left w:val="single" w:sz="6" w:space="0" w:color="000000"/>
              <w:bottom w:val="single" w:sz="6" w:space="0" w:color="000000"/>
              <w:right w:val="single" w:sz="6" w:space="0" w:color="000000"/>
            </w:tcBorders>
            <w:vAlign w:val="center"/>
          </w:tcPr>
          <w:p w:rsidR="009053BB" w:rsidRDefault="009053BB" w:rsidP="0021321C">
            <w:pPr>
              <w:autoSpaceDE w:val="0"/>
              <w:autoSpaceDN w:val="0"/>
              <w:adjustRightInd w:val="0"/>
              <w:spacing w:after="0" w:line="240" w:lineRule="auto"/>
              <w:jc w:val="left"/>
              <w:rPr>
                <w:b w:val="0"/>
                <w:bCs w:val="0"/>
                <w:sz w:val="22"/>
                <w:szCs w:val="22"/>
                <w:lang w:eastAsia="ro-RO"/>
              </w:rPr>
            </w:pPr>
            <w:r>
              <w:rPr>
                <w:b w:val="0"/>
                <w:bCs w:val="0"/>
                <w:sz w:val="22"/>
                <w:szCs w:val="22"/>
                <w:lang w:eastAsia="ro-RO"/>
              </w:rPr>
              <w:t>CLUJ</w:t>
            </w: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Parametrul</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Pr="00222AC5" w:rsidRDefault="009053BB" w:rsidP="00222AC5">
            <w:pPr>
              <w:autoSpaceDE w:val="0"/>
              <w:autoSpaceDN w:val="0"/>
              <w:adjustRightInd w:val="0"/>
              <w:spacing w:after="0" w:line="240" w:lineRule="auto"/>
              <w:jc w:val="center"/>
              <w:rPr>
                <w:b w:val="0"/>
                <w:bCs w:val="0"/>
                <w:spacing w:val="-20"/>
                <w:sz w:val="22"/>
                <w:szCs w:val="22"/>
                <w:lang w:eastAsia="ro-RO"/>
              </w:rPr>
            </w:pPr>
            <w:r w:rsidRPr="00222AC5">
              <w:rPr>
                <w:b w:val="0"/>
                <w:bCs w:val="0"/>
                <w:spacing w:val="-20"/>
                <w:sz w:val="22"/>
                <w:szCs w:val="22"/>
                <w:lang w:eastAsia="ro-RO"/>
              </w:rPr>
              <w:t>Nr. total de analize/parametru</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Pr="00222AC5" w:rsidRDefault="009053BB" w:rsidP="00222AC5">
            <w:pPr>
              <w:autoSpaceDE w:val="0"/>
              <w:autoSpaceDN w:val="0"/>
              <w:adjustRightInd w:val="0"/>
              <w:spacing w:after="0" w:line="240" w:lineRule="auto"/>
              <w:jc w:val="center"/>
              <w:rPr>
                <w:b w:val="0"/>
                <w:bCs w:val="0"/>
                <w:spacing w:val="-20"/>
                <w:sz w:val="22"/>
                <w:szCs w:val="22"/>
                <w:lang w:eastAsia="ro-RO"/>
              </w:rPr>
            </w:pPr>
            <w:r w:rsidRPr="00222AC5">
              <w:rPr>
                <w:b w:val="0"/>
                <w:bCs w:val="0"/>
                <w:spacing w:val="-20"/>
                <w:sz w:val="22"/>
                <w:szCs w:val="22"/>
                <w:lang w:eastAsia="ro-RO"/>
              </w:rPr>
              <w:t>Nr. de analize necorespunzătoare</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Pr="00222AC5" w:rsidRDefault="009053BB" w:rsidP="00222AC5">
            <w:pPr>
              <w:autoSpaceDE w:val="0"/>
              <w:autoSpaceDN w:val="0"/>
              <w:adjustRightInd w:val="0"/>
              <w:spacing w:after="0" w:line="240" w:lineRule="auto"/>
              <w:jc w:val="center"/>
              <w:rPr>
                <w:b w:val="0"/>
                <w:bCs w:val="0"/>
                <w:spacing w:val="-20"/>
                <w:sz w:val="22"/>
                <w:szCs w:val="22"/>
                <w:lang w:eastAsia="ro-RO"/>
              </w:rPr>
            </w:pPr>
            <w:r w:rsidRPr="00222AC5">
              <w:rPr>
                <w:b w:val="0"/>
                <w:bCs w:val="0"/>
                <w:spacing w:val="-20"/>
                <w:sz w:val="22"/>
                <w:szCs w:val="22"/>
                <w:lang w:eastAsia="ro-RO"/>
              </w:rPr>
              <w:t>% de analize necorespunzătoare</w:t>
            </w: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Pr="00222AC5" w:rsidRDefault="009053BB" w:rsidP="00222AC5">
            <w:pPr>
              <w:autoSpaceDE w:val="0"/>
              <w:autoSpaceDN w:val="0"/>
              <w:adjustRightInd w:val="0"/>
              <w:spacing w:after="0" w:line="240" w:lineRule="auto"/>
              <w:jc w:val="center"/>
              <w:rPr>
                <w:b w:val="0"/>
                <w:bCs w:val="0"/>
                <w:spacing w:val="-20"/>
                <w:sz w:val="22"/>
                <w:szCs w:val="22"/>
                <w:lang w:eastAsia="ro-RO"/>
              </w:rPr>
            </w:pPr>
            <w:r w:rsidRPr="00222AC5">
              <w:rPr>
                <w:b w:val="0"/>
                <w:bCs w:val="0"/>
                <w:spacing w:val="-20"/>
                <w:sz w:val="22"/>
                <w:szCs w:val="22"/>
                <w:lang w:eastAsia="ro-RO"/>
              </w:rPr>
              <w:t>Cauză</w:t>
            </w: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Pr="00222AC5" w:rsidRDefault="009053BB" w:rsidP="00222AC5">
            <w:pPr>
              <w:autoSpaceDE w:val="0"/>
              <w:autoSpaceDN w:val="0"/>
              <w:adjustRightInd w:val="0"/>
              <w:spacing w:after="0" w:line="240" w:lineRule="auto"/>
              <w:jc w:val="center"/>
              <w:rPr>
                <w:b w:val="0"/>
                <w:bCs w:val="0"/>
                <w:spacing w:val="-20"/>
                <w:sz w:val="22"/>
                <w:szCs w:val="22"/>
                <w:lang w:eastAsia="ro-RO"/>
              </w:rPr>
            </w:pPr>
            <w:r w:rsidRPr="00222AC5">
              <w:rPr>
                <w:b w:val="0"/>
                <w:bCs w:val="0"/>
                <w:spacing w:val="-20"/>
                <w:sz w:val="22"/>
                <w:szCs w:val="22"/>
                <w:lang w:eastAsia="ro-RO"/>
              </w:rPr>
              <w:t>Acţiunea de remediere</w:t>
            </w: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Pr="00222AC5" w:rsidRDefault="009053BB" w:rsidP="00222AC5">
            <w:pPr>
              <w:autoSpaceDE w:val="0"/>
              <w:autoSpaceDN w:val="0"/>
              <w:adjustRightInd w:val="0"/>
              <w:spacing w:after="0" w:line="240" w:lineRule="auto"/>
              <w:jc w:val="center"/>
              <w:rPr>
                <w:b w:val="0"/>
                <w:bCs w:val="0"/>
                <w:spacing w:val="-20"/>
                <w:sz w:val="22"/>
                <w:szCs w:val="22"/>
                <w:lang w:eastAsia="ro-RO"/>
              </w:rPr>
            </w:pPr>
            <w:r w:rsidRPr="00222AC5">
              <w:rPr>
                <w:b w:val="0"/>
                <w:bCs w:val="0"/>
                <w:spacing w:val="-20"/>
                <w:sz w:val="22"/>
                <w:szCs w:val="22"/>
                <w:lang w:eastAsia="ro-RO"/>
              </w:rPr>
              <w:t>Calendar</w:t>
            </w:r>
          </w:p>
        </w:tc>
      </w:tr>
      <w:tr w:rsidR="009053BB">
        <w:trPr>
          <w:jc w:val="center"/>
        </w:trPr>
        <w:tc>
          <w:tcPr>
            <w:tcW w:w="10488" w:type="dxa"/>
            <w:gridSpan w:val="7"/>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sz w:val="22"/>
                <w:szCs w:val="22"/>
                <w:lang w:eastAsia="ro-RO"/>
              </w:rPr>
            </w:pPr>
            <w:r>
              <w:rPr>
                <w:sz w:val="22"/>
                <w:szCs w:val="22"/>
                <w:lang w:eastAsia="ro-RO"/>
              </w:rPr>
              <w:t>Parametri microbiologici</w:t>
            </w: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Escherichia coli</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2097</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19</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0,90%</w:t>
            </w: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inadecvată a reactivilor de tratare</w:t>
            </w: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adecvată a dezinfectantului</w:t>
            </w: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w:t>
            </w: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Enterococi</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2067</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9</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0,43%</w:t>
            </w: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 xml:space="preserve">Dozarea inadecvată a reactivilor </w:t>
            </w:r>
            <w:r>
              <w:rPr>
                <w:b w:val="0"/>
                <w:bCs w:val="0"/>
                <w:sz w:val="22"/>
                <w:szCs w:val="22"/>
                <w:lang w:eastAsia="ro-RO"/>
              </w:rPr>
              <w:lastRenderedPageBreak/>
              <w:t>de tratare</w:t>
            </w: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lastRenderedPageBreak/>
              <w:t>Dozarea adecvată a dezinfectantului</w:t>
            </w: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w:t>
            </w:r>
          </w:p>
        </w:tc>
      </w:tr>
      <w:tr w:rsidR="009053BB">
        <w:trPr>
          <w:jc w:val="center"/>
        </w:trPr>
        <w:tc>
          <w:tcPr>
            <w:tcW w:w="10488" w:type="dxa"/>
            <w:gridSpan w:val="7"/>
            <w:tcBorders>
              <w:top w:val="single" w:sz="6" w:space="0" w:color="000000"/>
              <w:left w:val="single" w:sz="6" w:space="0" w:color="000000"/>
              <w:bottom w:val="single" w:sz="6" w:space="0" w:color="000000"/>
              <w:right w:val="single" w:sz="6" w:space="0" w:color="000000"/>
            </w:tcBorders>
            <w:vAlign w:val="center"/>
          </w:tcPr>
          <w:p w:rsidR="009053BB" w:rsidRDefault="009053BB" w:rsidP="005C5472">
            <w:pPr>
              <w:autoSpaceDE w:val="0"/>
              <w:autoSpaceDN w:val="0"/>
              <w:adjustRightInd w:val="0"/>
              <w:spacing w:after="0" w:line="240" w:lineRule="auto"/>
              <w:jc w:val="center"/>
              <w:rPr>
                <w:sz w:val="22"/>
                <w:szCs w:val="22"/>
                <w:lang w:eastAsia="ro-RO"/>
              </w:rPr>
            </w:pPr>
            <w:r>
              <w:rPr>
                <w:sz w:val="22"/>
                <w:szCs w:val="22"/>
                <w:lang w:eastAsia="ro-RO"/>
              </w:rPr>
              <w:lastRenderedPageBreak/>
              <w:t>Parametri chimici</w:t>
            </w: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Arsen</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75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Benzen</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3</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Benz (a) piren</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7</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Bor</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Bromaţi</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Cadmiu</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44</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Cianuri totale</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Cianuri libere</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107</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Crom total</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10</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Cupru</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44</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1,2 dicloretan</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10</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Fluor</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74</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Hidrocarburi Policiclice Aromatice</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Mercur</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11</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Nichel</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11</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Nitraţi</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1647</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Nitriţi la ieşirea din staţia de tratare</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1453</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Nitriţi în reţeaua de distribuţie</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1205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Pesticide individual</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4,4 DDD</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4,4 DDE</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4,4 DDT</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Aldrin</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Alfa-HCH</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Beta-HCH</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Delta HCH</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Dieldrin</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Gama-HCH</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Heptaclor</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Heptaclorepoxid</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Gamaclordan</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Alfaclordan</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Endosulfan I</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Endrin</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Endosulfan ÎI</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Endrin aldehida</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Metoxiclor</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Endosulfan sulfat</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Endrin cetona</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Pesticide total</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300</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Plumb</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44</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Seleniu</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11</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Stibiu</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Tetracloretenă şi tricloretenă</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20</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Trihalometani Total</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29</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0488" w:type="dxa"/>
            <w:gridSpan w:val="7"/>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sz w:val="22"/>
                <w:szCs w:val="22"/>
                <w:lang w:eastAsia="ro-RO"/>
              </w:rPr>
            </w:pPr>
            <w:r>
              <w:rPr>
                <w:sz w:val="22"/>
                <w:szCs w:val="22"/>
                <w:lang w:eastAsia="ro-RO"/>
              </w:rPr>
              <w:t>Parametri indicatori</w:t>
            </w: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lastRenderedPageBreak/>
              <w:t>Aluminiu</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677</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47</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6,94%</w:t>
            </w: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inadecvată a reactivilor de tratare</w:t>
            </w: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 - Îmbunătăţirea procedeelor de tratare (dozarea reactivilor de coagulare</w:t>
            </w:r>
          </w:p>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lung – schimbarea sursei de apă.</w:t>
            </w: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 lung.</w:t>
            </w: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Amoniu</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1852</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Bacterii coliforme</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1590</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18</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0,36%</w:t>
            </w: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inadecvată a reactivilor de tratare</w:t>
            </w: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adecvată a dezinfectantului</w:t>
            </w: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w:t>
            </w: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Carbon organic total</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Cloruri</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1655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6</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0,36%</w:t>
            </w: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Cauze hidrogeologice naturale.</w:t>
            </w: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Acţiuni de înlocuire a sursei.</w:t>
            </w: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lung.</w:t>
            </w: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Clostridium perfringens</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31</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Conductivitate</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2053</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Culoare</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2149</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Fier</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547</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Gust</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2149</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Mangan</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63</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Miros</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2149</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rFonts w:ascii="times new roman (vietnamese)" w:hAnsi="times new roman (vietnamese)"/>
                <w:b w:val="0"/>
                <w:bCs w:val="0"/>
                <w:sz w:val="22"/>
                <w:szCs w:val="22"/>
                <w:lang w:val="vi-VN" w:eastAsia="ro-RO"/>
              </w:rPr>
            </w:pPr>
            <w:r>
              <w:rPr>
                <w:rFonts w:ascii="times new roman (vietnamese)" w:hAnsi="times new roman (vietnamese)"/>
                <w:b w:val="0"/>
                <w:bCs w:val="0"/>
                <w:sz w:val="22"/>
                <w:szCs w:val="22"/>
                <w:lang w:val="vi-VN" w:eastAsia="ro-RO"/>
              </w:rPr>
              <w:t xml:space="preserve">Număr de colonii la 22 </w:t>
            </w:r>
            <w:r>
              <w:rPr>
                <w:rFonts w:ascii="times new roman (vietnamese)" w:hAnsi="times new roman (vietnamese)" w:hint="eastAsia"/>
                <w:b w:val="0"/>
                <w:bCs w:val="0"/>
                <w:sz w:val="22"/>
                <w:szCs w:val="22"/>
                <w:lang w:val="vi-VN" w:eastAsia="ro-RO"/>
              </w:rPr>
              <w:t>ş</w:t>
            </w:r>
            <w:r>
              <w:rPr>
                <w:rFonts w:ascii="times new roman (vietnamese)" w:hAnsi="times new roman (vietnamese)"/>
                <w:b w:val="0"/>
                <w:bCs w:val="0"/>
                <w:sz w:val="22"/>
                <w:szCs w:val="22"/>
                <w:lang w:val="vi-VN" w:eastAsia="ro-RO"/>
              </w:rPr>
              <w:t>C</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1373</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Oxidabilitate</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2178</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pH</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5283</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Sodiu</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Sulfat</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45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Turbiditate</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5285</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15</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0,28%</w:t>
            </w: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inadecvată a reactivilor de tratare</w:t>
            </w: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 - Îmbunătăţirea procedeelor de tratare (dozarea reactivilor de coagulare</w:t>
            </w:r>
          </w:p>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lung – schimbarea sursei de apă.</w:t>
            </w: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 lung.</w:t>
            </w:r>
          </w:p>
        </w:tc>
      </w:tr>
      <w:tr w:rsidR="009053BB">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Clor rezidual liber</w:t>
            </w:r>
          </w:p>
        </w:tc>
        <w:tc>
          <w:tcPr>
            <w:tcW w:w="157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2097</w:t>
            </w:r>
          </w:p>
        </w:tc>
        <w:tc>
          <w:tcPr>
            <w:tcW w:w="1522"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25</w:t>
            </w:r>
          </w:p>
        </w:tc>
        <w:tc>
          <w:tcPr>
            <w:tcW w:w="1613"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1,19%</w:t>
            </w:r>
          </w:p>
        </w:tc>
        <w:tc>
          <w:tcPr>
            <w:tcW w:w="1289"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inadecvată a reactivilor de tratare</w:t>
            </w:r>
          </w:p>
        </w:tc>
        <w:tc>
          <w:tcPr>
            <w:tcW w:w="1695"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Dozarea adecvată a dezinfectantului</w:t>
            </w:r>
          </w:p>
        </w:tc>
        <w:tc>
          <w:tcPr>
            <w:tcW w:w="1117" w:type="dxa"/>
            <w:tcBorders>
              <w:top w:val="single" w:sz="6" w:space="0" w:color="000000"/>
              <w:left w:val="single" w:sz="6" w:space="0" w:color="000000"/>
              <w:bottom w:val="single" w:sz="6" w:space="0" w:color="000000"/>
              <w:right w:val="single" w:sz="6" w:space="0" w:color="000000"/>
            </w:tcBorders>
            <w:vAlign w:val="center"/>
          </w:tcPr>
          <w:p w:rsidR="009053BB" w:rsidRDefault="009053BB"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Termen scurt</w:t>
            </w:r>
          </w:p>
        </w:tc>
      </w:tr>
      <w:tr w:rsidR="00F67053">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Activitate α globala</w:t>
            </w:r>
          </w:p>
        </w:tc>
        <w:tc>
          <w:tcPr>
            <w:tcW w:w="1572"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39</w:t>
            </w:r>
          </w:p>
        </w:tc>
        <w:tc>
          <w:tcPr>
            <w:tcW w:w="1522"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center"/>
              <w:rPr>
                <w:b w:val="0"/>
                <w:bCs w:val="0"/>
                <w:sz w:val="22"/>
                <w:szCs w:val="22"/>
                <w:lang w:eastAsia="ro-RO"/>
              </w:rPr>
            </w:pPr>
          </w:p>
        </w:tc>
      </w:tr>
      <w:tr w:rsidR="00F67053">
        <w:trPr>
          <w:jc w:val="center"/>
        </w:trPr>
        <w:tc>
          <w:tcPr>
            <w:tcW w:w="1680"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left"/>
              <w:rPr>
                <w:b w:val="0"/>
                <w:bCs w:val="0"/>
                <w:sz w:val="22"/>
                <w:szCs w:val="22"/>
                <w:lang w:eastAsia="ro-RO"/>
              </w:rPr>
            </w:pPr>
            <w:r>
              <w:rPr>
                <w:b w:val="0"/>
                <w:bCs w:val="0"/>
                <w:sz w:val="22"/>
                <w:szCs w:val="22"/>
                <w:lang w:eastAsia="ro-RO"/>
              </w:rPr>
              <w:t>Activitate β globala</w:t>
            </w:r>
          </w:p>
        </w:tc>
        <w:tc>
          <w:tcPr>
            <w:tcW w:w="1572"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39</w:t>
            </w:r>
          </w:p>
        </w:tc>
        <w:tc>
          <w:tcPr>
            <w:tcW w:w="1522"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center"/>
              <w:rPr>
                <w:b w:val="0"/>
                <w:bCs w:val="0"/>
                <w:sz w:val="22"/>
                <w:szCs w:val="22"/>
                <w:lang w:eastAsia="ro-RO"/>
              </w:rPr>
            </w:pPr>
            <w:r>
              <w:rPr>
                <w:b w:val="0"/>
                <w:bCs w:val="0"/>
                <w:sz w:val="22"/>
                <w:szCs w:val="22"/>
                <w:lang w:eastAsia="ro-RO"/>
              </w:rPr>
              <w:t>0</w:t>
            </w:r>
          </w:p>
        </w:tc>
        <w:tc>
          <w:tcPr>
            <w:tcW w:w="1613"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center"/>
              <w:rPr>
                <w:b w:val="0"/>
                <w:bCs w:val="0"/>
                <w:sz w:val="22"/>
                <w:szCs w:val="22"/>
                <w:lang w:eastAsia="ro-RO"/>
              </w:rPr>
            </w:pPr>
          </w:p>
        </w:tc>
        <w:tc>
          <w:tcPr>
            <w:tcW w:w="1289"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center"/>
              <w:rPr>
                <w:b w:val="0"/>
                <w:bCs w:val="0"/>
                <w:sz w:val="22"/>
                <w:szCs w:val="22"/>
                <w:lang w:eastAsia="ro-RO"/>
              </w:rPr>
            </w:pPr>
          </w:p>
        </w:tc>
        <w:tc>
          <w:tcPr>
            <w:tcW w:w="1695"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center"/>
              <w:rPr>
                <w:b w:val="0"/>
                <w:bCs w:val="0"/>
                <w:sz w:val="22"/>
                <w:szCs w:val="22"/>
                <w:lang w:eastAsia="ro-RO"/>
              </w:rPr>
            </w:pPr>
          </w:p>
        </w:tc>
        <w:tc>
          <w:tcPr>
            <w:tcW w:w="1117" w:type="dxa"/>
            <w:tcBorders>
              <w:top w:val="single" w:sz="6" w:space="0" w:color="000000"/>
              <w:left w:val="single" w:sz="6" w:space="0" w:color="000000"/>
              <w:bottom w:val="single" w:sz="6" w:space="0" w:color="000000"/>
              <w:right w:val="single" w:sz="6" w:space="0" w:color="000000"/>
            </w:tcBorders>
            <w:vAlign w:val="center"/>
          </w:tcPr>
          <w:p w:rsidR="00F67053" w:rsidRDefault="00F67053" w:rsidP="00222AC5">
            <w:pPr>
              <w:autoSpaceDE w:val="0"/>
              <w:autoSpaceDN w:val="0"/>
              <w:adjustRightInd w:val="0"/>
              <w:spacing w:after="0" w:line="240" w:lineRule="auto"/>
              <w:jc w:val="center"/>
              <w:rPr>
                <w:b w:val="0"/>
                <w:bCs w:val="0"/>
                <w:sz w:val="22"/>
                <w:szCs w:val="22"/>
                <w:lang w:eastAsia="ro-RO"/>
              </w:rPr>
            </w:pPr>
          </w:p>
        </w:tc>
      </w:tr>
    </w:tbl>
    <w:p w:rsidR="009053BB" w:rsidRDefault="009053BB" w:rsidP="00222AC5">
      <w:pPr>
        <w:autoSpaceDE w:val="0"/>
        <w:autoSpaceDN w:val="0"/>
        <w:adjustRightInd w:val="0"/>
        <w:spacing w:after="195"/>
        <w:rPr>
          <w:lang w:eastAsia="ro-RO"/>
        </w:rPr>
      </w:pPr>
    </w:p>
    <w:tbl>
      <w:tblPr>
        <w:tblW w:w="0" w:type="auto"/>
        <w:tblCellSpacing w:w="0" w:type="dxa"/>
        <w:tblInd w:w="-103" w:type="dxa"/>
        <w:tblLayout w:type="fixed"/>
        <w:tblCellMar>
          <w:left w:w="105" w:type="dxa"/>
          <w:right w:w="105" w:type="dxa"/>
        </w:tblCellMar>
        <w:tblLook w:val="0000"/>
      </w:tblPr>
      <w:tblGrid>
        <w:gridCol w:w="4890"/>
        <w:gridCol w:w="4890"/>
      </w:tblGrid>
      <w:tr w:rsidR="009053BB">
        <w:trPr>
          <w:tblCellSpacing w:w="0" w:type="dxa"/>
        </w:trPr>
        <w:tc>
          <w:tcPr>
            <w:tcW w:w="4890" w:type="dxa"/>
            <w:tcBorders>
              <w:top w:val="nil"/>
              <w:left w:val="nil"/>
              <w:bottom w:val="nil"/>
              <w:right w:val="nil"/>
            </w:tcBorders>
            <w:vAlign w:val="center"/>
          </w:tcPr>
          <w:p w:rsidR="009053BB" w:rsidRDefault="009053BB">
            <w:pPr>
              <w:autoSpaceDE w:val="0"/>
              <w:autoSpaceDN w:val="0"/>
              <w:adjustRightInd w:val="0"/>
              <w:spacing w:after="195"/>
              <w:jc w:val="center"/>
              <w:rPr>
                <w:sz w:val="24"/>
                <w:szCs w:val="24"/>
                <w:lang w:eastAsia="ro-RO"/>
              </w:rPr>
            </w:pPr>
            <w:r>
              <w:rPr>
                <w:sz w:val="24"/>
                <w:szCs w:val="24"/>
                <w:lang w:eastAsia="ro-RO"/>
              </w:rPr>
              <w:t>DIRECTOR EXECUTIV</w:t>
            </w:r>
          </w:p>
        </w:tc>
        <w:tc>
          <w:tcPr>
            <w:tcW w:w="4890" w:type="dxa"/>
            <w:tcBorders>
              <w:top w:val="nil"/>
              <w:left w:val="nil"/>
              <w:bottom w:val="nil"/>
              <w:right w:val="nil"/>
            </w:tcBorders>
          </w:tcPr>
          <w:p w:rsidR="009053BB" w:rsidRDefault="009053BB">
            <w:pPr>
              <w:autoSpaceDE w:val="0"/>
              <w:autoSpaceDN w:val="0"/>
              <w:adjustRightInd w:val="0"/>
              <w:spacing w:after="195"/>
              <w:jc w:val="center"/>
              <w:rPr>
                <w:sz w:val="24"/>
                <w:szCs w:val="24"/>
                <w:lang w:eastAsia="ro-RO"/>
              </w:rPr>
            </w:pPr>
            <w:r>
              <w:rPr>
                <w:sz w:val="24"/>
                <w:szCs w:val="24"/>
                <w:lang w:eastAsia="ro-RO"/>
              </w:rPr>
              <w:t>DIRECTOR EXECUTIV ADJUNCT SĂNĂTATE PUBLICĂ</w:t>
            </w:r>
          </w:p>
        </w:tc>
      </w:tr>
      <w:tr w:rsidR="009053BB">
        <w:trPr>
          <w:tblCellSpacing w:w="0" w:type="dxa"/>
        </w:trPr>
        <w:tc>
          <w:tcPr>
            <w:tcW w:w="4890" w:type="dxa"/>
            <w:tcBorders>
              <w:top w:val="nil"/>
              <w:left w:val="nil"/>
              <w:bottom w:val="nil"/>
              <w:right w:val="nil"/>
            </w:tcBorders>
          </w:tcPr>
          <w:p w:rsidR="009053BB" w:rsidRDefault="009053BB">
            <w:pPr>
              <w:autoSpaceDE w:val="0"/>
              <w:autoSpaceDN w:val="0"/>
              <w:adjustRightInd w:val="0"/>
              <w:spacing w:after="195" w:line="360" w:lineRule="auto"/>
              <w:jc w:val="center"/>
              <w:rPr>
                <w:sz w:val="24"/>
                <w:szCs w:val="24"/>
                <w:lang w:eastAsia="ro-RO"/>
              </w:rPr>
            </w:pPr>
            <w:r>
              <w:rPr>
                <w:sz w:val="24"/>
                <w:szCs w:val="24"/>
                <w:lang w:eastAsia="ro-RO"/>
              </w:rPr>
              <w:t>Dr. Dorina DUMA</w:t>
            </w:r>
          </w:p>
        </w:tc>
        <w:tc>
          <w:tcPr>
            <w:tcW w:w="4890" w:type="dxa"/>
            <w:tcBorders>
              <w:top w:val="nil"/>
              <w:left w:val="nil"/>
              <w:bottom w:val="nil"/>
              <w:right w:val="nil"/>
            </w:tcBorders>
          </w:tcPr>
          <w:p w:rsidR="009053BB" w:rsidRDefault="009053BB">
            <w:pPr>
              <w:autoSpaceDE w:val="0"/>
              <w:autoSpaceDN w:val="0"/>
              <w:adjustRightInd w:val="0"/>
              <w:spacing w:after="195" w:line="360" w:lineRule="auto"/>
              <w:rPr>
                <w:sz w:val="24"/>
                <w:szCs w:val="24"/>
                <w:lang w:eastAsia="ro-RO"/>
              </w:rPr>
            </w:pPr>
            <w:r>
              <w:rPr>
                <w:sz w:val="24"/>
                <w:szCs w:val="24"/>
                <w:lang w:eastAsia="ro-RO"/>
              </w:rPr>
              <w:t xml:space="preserve">             Dr. Mihai MOISESCU-GOI</w:t>
            </w:r>
            <w:bookmarkStart w:id="1" w:name="Sfârşit_neterminat_de_propoziţie"/>
            <w:bookmarkEnd w:id="1"/>
            <w:r>
              <w:rPr>
                <w:sz w:val="24"/>
                <w:szCs w:val="24"/>
                <w:lang w:eastAsia="ro-RO"/>
              </w:rPr>
              <w:t>A</w:t>
            </w:r>
          </w:p>
        </w:tc>
      </w:tr>
      <w:tr w:rsidR="009053BB">
        <w:trPr>
          <w:tblCellSpacing w:w="0" w:type="dxa"/>
        </w:trPr>
        <w:tc>
          <w:tcPr>
            <w:tcW w:w="4890" w:type="dxa"/>
            <w:tcBorders>
              <w:top w:val="nil"/>
              <w:left w:val="nil"/>
              <w:bottom w:val="nil"/>
              <w:right w:val="nil"/>
            </w:tcBorders>
          </w:tcPr>
          <w:p w:rsidR="009053BB" w:rsidRDefault="009053BB">
            <w:pPr>
              <w:autoSpaceDE w:val="0"/>
              <w:autoSpaceDN w:val="0"/>
              <w:adjustRightInd w:val="0"/>
              <w:spacing w:after="195" w:line="360" w:lineRule="auto"/>
              <w:jc w:val="center"/>
              <w:rPr>
                <w:b w:val="0"/>
                <w:bCs w:val="0"/>
                <w:sz w:val="24"/>
                <w:szCs w:val="24"/>
                <w:lang w:eastAsia="ro-RO"/>
              </w:rPr>
            </w:pPr>
          </w:p>
        </w:tc>
        <w:tc>
          <w:tcPr>
            <w:tcW w:w="4890" w:type="dxa"/>
            <w:tcBorders>
              <w:top w:val="nil"/>
              <w:left w:val="nil"/>
              <w:bottom w:val="nil"/>
              <w:right w:val="nil"/>
            </w:tcBorders>
          </w:tcPr>
          <w:p w:rsidR="009053BB" w:rsidRDefault="009053BB">
            <w:pPr>
              <w:autoSpaceDE w:val="0"/>
              <w:autoSpaceDN w:val="0"/>
              <w:adjustRightInd w:val="0"/>
              <w:spacing w:after="195" w:line="360" w:lineRule="auto"/>
              <w:jc w:val="center"/>
              <w:rPr>
                <w:b w:val="0"/>
                <w:bCs w:val="0"/>
                <w:sz w:val="24"/>
                <w:szCs w:val="24"/>
                <w:lang w:eastAsia="ro-RO"/>
              </w:rPr>
            </w:pPr>
          </w:p>
        </w:tc>
      </w:tr>
    </w:tbl>
    <w:p w:rsidR="009053BB" w:rsidRDefault="009053BB" w:rsidP="00222AC5">
      <w:pPr>
        <w:tabs>
          <w:tab w:val="left" w:pos="5835"/>
        </w:tabs>
        <w:autoSpaceDE w:val="0"/>
        <w:autoSpaceDN w:val="0"/>
        <w:adjustRightInd w:val="0"/>
        <w:spacing w:after="195"/>
        <w:rPr>
          <w:sz w:val="28"/>
          <w:szCs w:val="28"/>
          <w:lang w:eastAsia="ro-RO"/>
        </w:rPr>
      </w:pPr>
    </w:p>
    <w:p w:rsidR="009053BB" w:rsidRPr="00A374E3" w:rsidRDefault="00A374E3" w:rsidP="00A374E3">
      <w:pPr>
        <w:tabs>
          <w:tab w:val="left" w:pos="5835"/>
        </w:tabs>
        <w:autoSpaceDE w:val="0"/>
        <w:autoSpaceDN w:val="0"/>
        <w:adjustRightInd w:val="0"/>
        <w:spacing w:after="195"/>
        <w:rPr>
          <w:b w:val="0"/>
          <w:sz w:val="20"/>
          <w:szCs w:val="20"/>
          <w:lang w:eastAsia="ro-RO"/>
        </w:rPr>
      </w:pPr>
      <w:r w:rsidRPr="00A374E3">
        <w:rPr>
          <w:b w:val="0"/>
          <w:sz w:val="20"/>
          <w:szCs w:val="20"/>
          <w:lang w:eastAsia="ro-RO"/>
        </w:rPr>
        <w:t>Int</w:t>
      </w:r>
      <w:proofErr w:type="gramStart"/>
      <w:r w:rsidRPr="00A374E3">
        <w:rPr>
          <w:b w:val="0"/>
          <w:sz w:val="20"/>
          <w:szCs w:val="20"/>
          <w:lang w:eastAsia="ro-RO"/>
        </w:rPr>
        <w:t>./</w:t>
      </w:r>
      <w:proofErr w:type="gramEnd"/>
      <w:r>
        <w:rPr>
          <w:b w:val="0"/>
          <w:sz w:val="20"/>
          <w:szCs w:val="20"/>
          <w:lang w:eastAsia="ro-RO"/>
        </w:rPr>
        <w:t>Red. Dr. Adriana Tanase</w:t>
      </w:r>
    </w:p>
    <w:p w:rsidR="009053BB" w:rsidRPr="00222AC5" w:rsidRDefault="009053BB" w:rsidP="00222AC5"/>
    <w:sectPr w:rsidR="009053BB" w:rsidRPr="00222AC5" w:rsidSect="00222AC5">
      <w:footerReference w:type="default" r:id="rId7"/>
      <w:pgSz w:w="11909" w:h="16834" w:code="9"/>
      <w:pgMar w:top="567" w:right="851" w:bottom="56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C96" w:rsidRDefault="006D5C96" w:rsidP="00FB644B">
      <w:r>
        <w:separator/>
      </w:r>
    </w:p>
  </w:endnote>
  <w:endnote w:type="continuationSeparator" w:id="0">
    <w:p w:rsidR="006D5C96" w:rsidRDefault="006D5C96" w:rsidP="00FB6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vietnamese)">
    <w:altName w:val="Times New Roman"/>
    <w:panose1 w:val="00000000000000000000"/>
    <w:charset w:val="A3"/>
    <w:family w:val="auto"/>
    <w:notTrueType/>
    <w:pitch w:val="default"/>
    <w:sig w:usb0="20000001" w:usb1="00000000" w:usb2="00000000" w:usb3="00000000" w:csb0="000001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BB" w:rsidRDefault="00B6183A" w:rsidP="00717A6F">
    <w:pPr>
      <w:pStyle w:val="Footer"/>
      <w:jc w:val="center"/>
    </w:pPr>
    <w:r w:rsidRPr="00717A6F">
      <w:rPr>
        <w:b w:val="0"/>
        <w:bCs w:val="0"/>
        <w:sz w:val="22"/>
        <w:szCs w:val="22"/>
      </w:rPr>
      <w:fldChar w:fldCharType="begin"/>
    </w:r>
    <w:r w:rsidR="009053BB" w:rsidRPr="00717A6F">
      <w:rPr>
        <w:b w:val="0"/>
        <w:bCs w:val="0"/>
        <w:sz w:val="22"/>
        <w:szCs w:val="22"/>
      </w:rPr>
      <w:instrText xml:space="preserve"> PAGE   \* MERGEFORMAT </w:instrText>
    </w:r>
    <w:r w:rsidRPr="00717A6F">
      <w:rPr>
        <w:b w:val="0"/>
        <w:bCs w:val="0"/>
        <w:sz w:val="22"/>
        <w:szCs w:val="22"/>
      </w:rPr>
      <w:fldChar w:fldCharType="separate"/>
    </w:r>
    <w:r w:rsidR="0021321C">
      <w:rPr>
        <w:b w:val="0"/>
        <w:bCs w:val="0"/>
        <w:noProof/>
        <w:sz w:val="22"/>
        <w:szCs w:val="22"/>
      </w:rPr>
      <w:t>4</w:t>
    </w:r>
    <w:r w:rsidRPr="00717A6F">
      <w:rPr>
        <w:b w:val="0"/>
        <w:bCs w:val="0"/>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C96" w:rsidRDefault="006D5C96" w:rsidP="00FB644B">
      <w:r>
        <w:separator/>
      </w:r>
    </w:p>
  </w:footnote>
  <w:footnote w:type="continuationSeparator" w:id="0">
    <w:p w:rsidR="006D5C96" w:rsidRDefault="006D5C96" w:rsidP="00FB6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8A3"/>
    <w:multiLevelType w:val="hybridMultilevel"/>
    <w:tmpl w:val="B04CCA50"/>
    <w:lvl w:ilvl="0" w:tplc="0409000B">
      <w:start w:val="1"/>
      <w:numFmt w:val="bullet"/>
      <w:lvlText w:val=""/>
      <w:lvlJc w:val="left"/>
      <w:pPr>
        <w:ind w:left="1500" w:hanging="360"/>
      </w:pPr>
      <w:rPr>
        <w:rFonts w:ascii="Wingdings" w:hAnsi="Wingdings"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cs="Wingdings" w:hint="default"/>
      </w:rPr>
    </w:lvl>
    <w:lvl w:ilvl="3" w:tplc="04090001">
      <w:start w:val="1"/>
      <w:numFmt w:val="bullet"/>
      <w:lvlText w:val=""/>
      <w:lvlJc w:val="left"/>
      <w:pPr>
        <w:ind w:left="3660" w:hanging="360"/>
      </w:pPr>
      <w:rPr>
        <w:rFonts w:ascii="Symbol" w:hAnsi="Symbol" w:cs="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cs="Wingdings" w:hint="default"/>
      </w:rPr>
    </w:lvl>
    <w:lvl w:ilvl="6" w:tplc="04090001">
      <w:start w:val="1"/>
      <w:numFmt w:val="bullet"/>
      <w:lvlText w:val=""/>
      <w:lvlJc w:val="left"/>
      <w:pPr>
        <w:ind w:left="5820" w:hanging="360"/>
      </w:pPr>
      <w:rPr>
        <w:rFonts w:ascii="Symbol" w:hAnsi="Symbol" w:cs="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cs="Wingdings" w:hint="default"/>
      </w:rPr>
    </w:lvl>
  </w:abstractNum>
  <w:abstractNum w:abstractNumId="1">
    <w:nsid w:val="03DD588D"/>
    <w:multiLevelType w:val="hybridMultilevel"/>
    <w:tmpl w:val="F2E8474C"/>
    <w:lvl w:ilvl="0" w:tplc="04180001">
      <w:start w:val="1"/>
      <w:numFmt w:val="bullet"/>
      <w:lvlText w:val=""/>
      <w:lvlJc w:val="left"/>
      <w:pPr>
        <w:ind w:left="1440" w:hanging="360"/>
      </w:pPr>
      <w:rPr>
        <w:rFonts w:ascii="Symbol" w:hAnsi="Symbol" w:cs="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2">
    <w:nsid w:val="06F213AE"/>
    <w:multiLevelType w:val="hybridMultilevel"/>
    <w:tmpl w:val="421CB65E"/>
    <w:lvl w:ilvl="0" w:tplc="DAE071A0">
      <w:start w:val="1"/>
      <w:numFmt w:val="bullet"/>
      <w:lvlText w:val="-"/>
      <w:lvlJc w:val="left"/>
      <w:pPr>
        <w:ind w:left="1110" w:hanging="360"/>
      </w:pPr>
      <w:rPr>
        <w:rFonts w:ascii="Calibri" w:eastAsia="Times New Roman" w:hAnsi="Calibri"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cs="Wingdings" w:hint="default"/>
      </w:rPr>
    </w:lvl>
    <w:lvl w:ilvl="3" w:tplc="04090001">
      <w:start w:val="1"/>
      <w:numFmt w:val="bullet"/>
      <w:lvlText w:val=""/>
      <w:lvlJc w:val="left"/>
      <w:pPr>
        <w:ind w:left="2910" w:hanging="360"/>
      </w:pPr>
      <w:rPr>
        <w:rFonts w:ascii="Symbol" w:hAnsi="Symbol" w:cs="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cs="Wingdings" w:hint="default"/>
      </w:rPr>
    </w:lvl>
    <w:lvl w:ilvl="6" w:tplc="04090001">
      <w:start w:val="1"/>
      <w:numFmt w:val="bullet"/>
      <w:lvlText w:val=""/>
      <w:lvlJc w:val="left"/>
      <w:pPr>
        <w:ind w:left="5070" w:hanging="360"/>
      </w:pPr>
      <w:rPr>
        <w:rFonts w:ascii="Symbol" w:hAnsi="Symbol" w:cs="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cs="Wingdings" w:hint="default"/>
      </w:rPr>
    </w:lvl>
  </w:abstractNum>
  <w:abstractNum w:abstractNumId="3">
    <w:nsid w:val="096753CD"/>
    <w:multiLevelType w:val="hybridMultilevel"/>
    <w:tmpl w:val="327ADA0E"/>
    <w:lvl w:ilvl="0" w:tplc="ECEA8E70">
      <w:start w:val="5"/>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9E5579C"/>
    <w:multiLevelType w:val="hybridMultilevel"/>
    <w:tmpl w:val="33640CFA"/>
    <w:lvl w:ilvl="0" w:tplc="216EE05A">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BFD0DA6"/>
    <w:multiLevelType w:val="hybridMultilevel"/>
    <w:tmpl w:val="99E0D27E"/>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0E371875"/>
    <w:multiLevelType w:val="hybridMultilevel"/>
    <w:tmpl w:val="3F922B1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FE4470F"/>
    <w:multiLevelType w:val="hybridMultilevel"/>
    <w:tmpl w:val="2DBE507A"/>
    <w:lvl w:ilvl="0" w:tplc="BDE8F7EA">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0E148FF"/>
    <w:multiLevelType w:val="hybridMultilevel"/>
    <w:tmpl w:val="D57A69C0"/>
    <w:lvl w:ilvl="0" w:tplc="E6525DEE">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0F99BDA"/>
    <w:multiLevelType w:val="multilevel"/>
    <w:tmpl w:val="486EDD91"/>
    <w:lvl w:ilvl="0">
      <w:numFmt w:val="bullet"/>
      <w:lvlText w:val="Ř"/>
      <w:lvlJc w:val="left"/>
      <w:pPr>
        <w:tabs>
          <w:tab w:val="num" w:pos="1500"/>
        </w:tabs>
        <w:ind w:left="1500" w:hanging="360"/>
      </w:pPr>
      <w:rPr>
        <w:rFonts w:ascii="Wingdings" w:hAnsi="Wingdings" w:cs="Wingdings"/>
        <w:sz w:val="24"/>
        <w:szCs w:val="24"/>
      </w:rPr>
    </w:lvl>
    <w:lvl w:ilvl="1">
      <w:numFmt w:val="bullet"/>
      <w:lvlText w:val="o"/>
      <w:lvlJc w:val="left"/>
      <w:pPr>
        <w:tabs>
          <w:tab w:val="num" w:pos="2220"/>
        </w:tabs>
        <w:ind w:left="2220" w:hanging="360"/>
      </w:pPr>
      <w:rPr>
        <w:rFonts w:ascii="Courier New" w:hAnsi="Courier New" w:cs="Courier New"/>
        <w:sz w:val="24"/>
        <w:szCs w:val="24"/>
      </w:rPr>
    </w:lvl>
    <w:lvl w:ilvl="2">
      <w:numFmt w:val="bullet"/>
      <w:lvlText w:val="§"/>
      <w:lvlJc w:val="left"/>
      <w:pPr>
        <w:tabs>
          <w:tab w:val="num" w:pos="2940"/>
        </w:tabs>
        <w:ind w:left="2940" w:hanging="360"/>
      </w:pPr>
      <w:rPr>
        <w:rFonts w:ascii="Wingdings" w:hAnsi="Wingdings" w:cs="Wingdings"/>
        <w:sz w:val="24"/>
        <w:szCs w:val="24"/>
      </w:rPr>
    </w:lvl>
    <w:lvl w:ilvl="3">
      <w:numFmt w:val="bullet"/>
      <w:lvlText w:val="·"/>
      <w:lvlJc w:val="left"/>
      <w:pPr>
        <w:tabs>
          <w:tab w:val="num" w:pos="3660"/>
        </w:tabs>
        <w:ind w:left="3660" w:hanging="360"/>
      </w:pPr>
      <w:rPr>
        <w:rFonts w:ascii="Symbol" w:hAnsi="Symbol" w:cs="Symbol"/>
        <w:sz w:val="24"/>
        <w:szCs w:val="24"/>
      </w:rPr>
    </w:lvl>
    <w:lvl w:ilvl="4">
      <w:numFmt w:val="bullet"/>
      <w:lvlText w:val="o"/>
      <w:lvlJc w:val="left"/>
      <w:pPr>
        <w:tabs>
          <w:tab w:val="num" w:pos="4380"/>
        </w:tabs>
        <w:ind w:left="4380" w:hanging="360"/>
      </w:pPr>
      <w:rPr>
        <w:rFonts w:ascii="Courier New" w:hAnsi="Courier New" w:cs="Courier New"/>
        <w:sz w:val="24"/>
        <w:szCs w:val="24"/>
      </w:rPr>
    </w:lvl>
    <w:lvl w:ilvl="5">
      <w:numFmt w:val="bullet"/>
      <w:lvlText w:val="§"/>
      <w:lvlJc w:val="left"/>
      <w:pPr>
        <w:tabs>
          <w:tab w:val="num" w:pos="5100"/>
        </w:tabs>
        <w:ind w:left="5100" w:hanging="360"/>
      </w:pPr>
      <w:rPr>
        <w:rFonts w:ascii="Wingdings" w:hAnsi="Wingdings" w:cs="Wingdings"/>
        <w:sz w:val="24"/>
        <w:szCs w:val="24"/>
      </w:rPr>
    </w:lvl>
    <w:lvl w:ilvl="6">
      <w:numFmt w:val="bullet"/>
      <w:lvlText w:val="·"/>
      <w:lvlJc w:val="left"/>
      <w:pPr>
        <w:tabs>
          <w:tab w:val="num" w:pos="5820"/>
        </w:tabs>
        <w:ind w:left="5820" w:hanging="360"/>
      </w:pPr>
      <w:rPr>
        <w:rFonts w:ascii="Symbol" w:hAnsi="Symbol" w:cs="Symbol"/>
        <w:sz w:val="24"/>
        <w:szCs w:val="24"/>
      </w:rPr>
    </w:lvl>
    <w:lvl w:ilvl="7">
      <w:numFmt w:val="bullet"/>
      <w:lvlText w:val="o"/>
      <w:lvlJc w:val="left"/>
      <w:pPr>
        <w:tabs>
          <w:tab w:val="num" w:pos="6540"/>
        </w:tabs>
        <w:ind w:left="6540" w:hanging="360"/>
      </w:pPr>
      <w:rPr>
        <w:rFonts w:ascii="Courier New" w:hAnsi="Courier New" w:cs="Courier New"/>
        <w:sz w:val="24"/>
        <w:szCs w:val="24"/>
      </w:rPr>
    </w:lvl>
    <w:lvl w:ilvl="8">
      <w:numFmt w:val="bullet"/>
      <w:lvlText w:val="§"/>
      <w:lvlJc w:val="left"/>
      <w:pPr>
        <w:tabs>
          <w:tab w:val="num" w:pos="7260"/>
        </w:tabs>
        <w:ind w:left="7260" w:hanging="360"/>
      </w:pPr>
      <w:rPr>
        <w:rFonts w:ascii="Wingdings" w:hAnsi="Wingdings" w:cs="Wingdings"/>
        <w:sz w:val="24"/>
        <w:szCs w:val="24"/>
      </w:rPr>
    </w:lvl>
  </w:abstractNum>
  <w:abstractNum w:abstractNumId="10">
    <w:nsid w:val="19784BD4"/>
    <w:multiLevelType w:val="hybridMultilevel"/>
    <w:tmpl w:val="5A82A67A"/>
    <w:lvl w:ilvl="0" w:tplc="24263258">
      <w:start w:val="1"/>
      <w:numFmt w:val="decimal"/>
      <w:lvlText w:val="%1."/>
      <w:lvlJc w:val="left"/>
      <w:pPr>
        <w:ind w:left="630" w:hanging="360"/>
      </w:pPr>
      <w:rPr>
        <w:rFonts w:hint="default"/>
        <w:b/>
        <w:bCs/>
        <w:i w:val="0"/>
        <w:iCs w:val="0"/>
      </w:rPr>
    </w:lvl>
    <w:lvl w:ilvl="1" w:tplc="B6929316">
      <w:start w:val="960"/>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A6A0456"/>
    <w:multiLevelType w:val="hybridMultilevel"/>
    <w:tmpl w:val="203636C8"/>
    <w:lvl w:ilvl="0" w:tplc="04090001">
      <w:start w:val="1"/>
      <w:numFmt w:val="bullet"/>
      <w:lvlText w:val=""/>
      <w:lvlJc w:val="left"/>
      <w:pPr>
        <w:ind w:left="1530" w:hanging="360"/>
      </w:pPr>
      <w:rPr>
        <w:rFonts w:ascii="Symbol" w:hAnsi="Symbol" w:cs="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12">
    <w:nsid w:val="1AA44EC2"/>
    <w:multiLevelType w:val="hybridMultilevel"/>
    <w:tmpl w:val="7E9C89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1AE21686"/>
    <w:multiLevelType w:val="hybridMultilevel"/>
    <w:tmpl w:val="26F87F54"/>
    <w:lvl w:ilvl="0" w:tplc="25B853BE">
      <w:start w:val="19"/>
      <w:numFmt w:val="bullet"/>
      <w:lvlText w:val=""/>
      <w:lvlJc w:val="left"/>
      <w:pPr>
        <w:ind w:left="1080" w:hanging="360"/>
      </w:pPr>
      <w:rPr>
        <w:rFonts w:ascii="Symbol" w:eastAsia="Times New Roman" w:hAnsi="Symbol"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C994E5C"/>
    <w:multiLevelType w:val="hybridMultilevel"/>
    <w:tmpl w:val="627A43FC"/>
    <w:lvl w:ilvl="0" w:tplc="DAE071A0">
      <w:start w:val="1"/>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21FA1F77"/>
    <w:multiLevelType w:val="hybridMultilevel"/>
    <w:tmpl w:val="15E2DBF4"/>
    <w:lvl w:ilvl="0" w:tplc="308E1A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4E93EEA"/>
    <w:multiLevelType w:val="hybridMultilevel"/>
    <w:tmpl w:val="8B56080A"/>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7">
    <w:nsid w:val="2DC64083"/>
    <w:multiLevelType w:val="hybridMultilevel"/>
    <w:tmpl w:val="1FFEB8C6"/>
    <w:lvl w:ilvl="0" w:tplc="04090001">
      <w:start w:val="1"/>
      <w:numFmt w:val="bullet"/>
      <w:lvlText w:val=""/>
      <w:lvlJc w:val="left"/>
      <w:pPr>
        <w:ind w:left="1530" w:hanging="360"/>
      </w:pPr>
      <w:rPr>
        <w:rFonts w:ascii="Symbol" w:hAnsi="Symbol" w:cs="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cs="Wingdings" w:hint="default"/>
      </w:rPr>
    </w:lvl>
    <w:lvl w:ilvl="3" w:tplc="04090001">
      <w:start w:val="1"/>
      <w:numFmt w:val="bullet"/>
      <w:lvlText w:val=""/>
      <w:lvlJc w:val="left"/>
      <w:pPr>
        <w:ind w:left="3690" w:hanging="360"/>
      </w:pPr>
      <w:rPr>
        <w:rFonts w:ascii="Symbol" w:hAnsi="Symbol" w:cs="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cs="Wingdings" w:hint="default"/>
      </w:rPr>
    </w:lvl>
    <w:lvl w:ilvl="6" w:tplc="04090001">
      <w:start w:val="1"/>
      <w:numFmt w:val="bullet"/>
      <w:lvlText w:val=""/>
      <w:lvlJc w:val="left"/>
      <w:pPr>
        <w:ind w:left="5850" w:hanging="360"/>
      </w:pPr>
      <w:rPr>
        <w:rFonts w:ascii="Symbol" w:hAnsi="Symbol" w:cs="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cs="Wingdings" w:hint="default"/>
      </w:rPr>
    </w:lvl>
  </w:abstractNum>
  <w:abstractNum w:abstractNumId="18">
    <w:nsid w:val="2E5B2516"/>
    <w:multiLevelType w:val="hybridMultilevel"/>
    <w:tmpl w:val="256032A2"/>
    <w:lvl w:ilvl="0" w:tplc="E73A2596">
      <w:start w:val="1"/>
      <w:numFmt w:val="decimal"/>
      <w:lvlText w:val="%1."/>
      <w:lvlJc w:val="left"/>
      <w:pPr>
        <w:ind w:left="900" w:hanging="360"/>
      </w:pPr>
      <w:rPr>
        <w:rFonts w:hint="default"/>
        <w:b/>
        <w:bCs/>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nsid w:val="314907F8"/>
    <w:multiLevelType w:val="hybridMultilevel"/>
    <w:tmpl w:val="F93AC948"/>
    <w:lvl w:ilvl="0" w:tplc="F6D4BE7A">
      <w:start w:val="1"/>
      <w:numFmt w:val="bullet"/>
      <w:lvlText w:val="-"/>
      <w:lvlJc w:val="left"/>
      <w:pPr>
        <w:ind w:left="1800" w:hanging="360"/>
      </w:pPr>
      <w:rPr>
        <w:rFonts w:ascii="Calibri" w:eastAsia="Times New Roman" w:hAnsi="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0">
    <w:nsid w:val="32CC44B7"/>
    <w:multiLevelType w:val="multilevel"/>
    <w:tmpl w:val="0E241E8A"/>
    <w:lvl w:ilvl="0">
      <w:start w:val="1"/>
      <w:numFmt w:val="upperRoman"/>
      <w:lvlText w:val="%1."/>
      <w:lvlJc w:val="left"/>
      <w:pPr>
        <w:tabs>
          <w:tab w:val="num" w:pos="1080"/>
        </w:tabs>
        <w:ind w:left="1080" w:hanging="72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nsid w:val="34543284"/>
    <w:multiLevelType w:val="hybridMultilevel"/>
    <w:tmpl w:val="3E8E241E"/>
    <w:lvl w:ilvl="0" w:tplc="D83025B4">
      <w:start w:val="1"/>
      <w:numFmt w:val="decimal"/>
      <w:lvlText w:val="%1."/>
      <w:lvlJc w:val="left"/>
      <w:pPr>
        <w:ind w:left="1080" w:hanging="360"/>
      </w:pPr>
      <w:rPr>
        <w:rFonts w:hint="default"/>
        <w:b/>
        <w:bCs/>
      </w:rPr>
    </w:lvl>
    <w:lvl w:ilvl="1" w:tplc="B6929316">
      <w:start w:val="960"/>
      <w:numFmt w:val="bullet"/>
      <w:lvlText w:val="-"/>
      <w:lvlJc w:val="left"/>
      <w:pPr>
        <w:tabs>
          <w:tab w:val="num" w:pos="1980"/>
        </w:tabs>
        <w:ind w:left="1980" w:hanging="360"/>
      </w:pPr>
      <w:rPr>
        <w:rFonts w:ascii="Times New Roman" w:eastAsia="Times New Roman" w:hAnsi="Times New Roman" w:hint="default"/>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2">
    <w:nsid w:val="346F2D94"/>
    <w:multiLevelType w:val="multilevel"/>
    <w:tmpl w:val="779C9F83"/>
    <w:lvl w:ilvl="0">
      <w:numFmt w:val="bullet"/>
      <w:lvlText w:val="·"/>
      <w:lvlJc w:val="left"/>
      <w:pPr>
        <w:tabs>
          <w:tab w:val="num" w:pos="1440"/>
        </w:tabs>
        <w:ind w:left="1440" w:hanging="360"/>
      </w:pPr>
      <w:rPr>
        <w:rFonts w:ascii="Symbol" w:hAnsi="Symbol" w:cs="Symbol"/>
        <w:sz w:val="24"/>
        <w:szCs w:val="24"/>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23">
    <w:nsid w:val="356A6E22"/>
    <w:multiLevelType w:val="hybridMultilevel"/>
    <w:tmpl w:val="256032A2"/>
    <w:lvl w:ilvl="0" w:tplc="E73A2596">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38584857"/>
    <w:multiLevelType w:val="hybridMultilevel"/>
    <w:tmpl w:val="A3D8425A"/>
    <w:lvl w:ilvl="0" w:tplc="F5A8E5DA">
      <w:start w:val="2"/>
      <w:numFmt w:val="decimal"/>
      <w:lvlText w:val="%1."/>
      <w:lvlJc w:val="left"/>
      <w:pPr>
        <w:ind w:left="1440" w:hanging="360"/>
      </w:pPr>
      <w:rPr>
        <w:rFonts w:hint="default"/>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3E994310"/>
    <w:multiLevelType w:val="hybridMultilevel"/>
    <w:tmpl w:val="1910E564"/>
    <w:lvl w:ilvl="0" w:tplc="DAE071A0">
      <w:start w:val="1"/>
      <w:numFmt w:val="bullet"/>
      <w:lvlText w:val="-"/>
      <w:lvlJc w:val="left"/>
      <w:pPr>
        <w:ind w:left="3270" w:hanging="360"/>
      </w:pPr>
      <w:rPr>
        <w:rFonts w:ascii="Calibri" w:eastAsia="Times New Roman" w:hAnsi="Calibri" w:hint="default"/>
      </w:rPr>
    </w:lvl>
    <w:lvl w:ilvl="1" w:tplc="04090003">
      <w:start w:val="1"/>
      <w:numFmt w:val="bullet"/>
      <w:lvlText w:val="o"/>
      <w:lvlJc w:val="left"/>
      <w:pPr>
        <w:ind w:left="3630" w:hanging="360"/>
      </w:pPr>
      <w:rPr>
        <w:rFonts w:ascii="Courier New" w:hAnsi="Courier New" w:cs="Courier New" w:hint="default"/>
      </w:rPr>
    </w:lvl>
    <w:lvl w:ilvl="2" w:tplc="04090005">
      <w:start w:val="1"/>
      <w:numFmt w:val="bullet"/>
      <w:lvlText w:val=""/>
      <w:lvlJc w:val="left"/>
      <w:pPr>
        <w:ind w:left="4350" w:hanging="360"/>
      </w:pPr>
      <w:rPr>
        <w:rFonts w:ascii="Wingdings" w:hAnsi="Wingdings" w:cs="Wingdings" w:hint="default"/>
      </w:rPr>
    </w:lvl>
    <w:lvl w:ilvl="3" w:tplc="04090001">
      <w:start w:val="1"/>
      <w:numFmt w:val="bullet"/>
      <w:lvlText w:val=""/>
      <w:lvlJc w:val="left"/>
      <w:pPr>
        <w:ind w:left="5070" w:hanging="360"/>
      </w:pPr>
      <w:rPr>
        <w:rFonts w:ascii="Symbol" w:hAnsi="Symbol" w:cs="Symbol" w:hint="default"/>
      </w:rPr>
    </w:lvl>
    <w:lvl w:ilvl="4" w:tplc="04090003">
      <w:start w:val="1"/>
      <w:numFmt w:val="bullet"/>
      <w:lvlText w:val="o"/>
      <w:lvlJc w:val="left"/>
      <w:pPr>
        <w:ind w:left="5790" w:hanging="360"/>
      </w:pPr>
      <w:rPr>
        <w:rFonts w:ascii="Courier New" w:hAnsi="Courier New" w:cs="Courier New" w:hint="default"/>
      </w:rPr>
    </w:lvl>
    <w:lvl w:ilvl="5" w:tplc="04090005">
      <w:start w:val="1"/>
      <w:numFmt w:val="bullet"/>
      <w:lvlText w:val=""/>
      <w:lvlJc w:val="left"/>
      <w:pPr>
        <w:ind w:left="6510" w:hanging="360"/>
      </w:pPr>
      <w:rPr>
        <w:rFonts w:ascii="Wingdings" w:hAnsi="Wingdings" w:cs="Wingdings" w:hint="default"/>
      </w:rPr>
    </w:lvl>
    <w:lvl w:ilvl="6" w:tplc="04090001">
      <w:start w:val="1"/>
      <w:numFmt w:val="bullet"/>
      <w:lvlText w:val=""/>
      <w:lvlJc w:val="left"/>
      <w:pPr>
        <w:ind w:left="7230" w:hanging="360"/>
      </w:pPr>
      <w:rPr>
        <w:rFonts w:ascii="Symbol" w:hAnsi="Symbol" w:cs="Symbol" w:hint="default"/>
      </w:rPr>
    </w:lvl>
    <w:lvl w:ilvl="7" w:tplc="04090003">
      <w:start w:val="1"/>
      <w:numFmt w:val="bullet"/>
      <w:lvlText w:val="o"/>
      <w:lvlJc w:val="left"/>
      <w:pPr>
        <w:ind w:left="7950" w:hanging="360"/>
      </w:pPr>
      <w:rPr>
        <w:rFonts w:ascii="Courier New" w:hAnsi="Courier New" w:cs="Courier New" w:hint="default"/>
      </w:rPr>
    </w:lvl>
    <w:lvl w:ilvl="8" w:tplc="04090005">
      <w:start w:val="1"/>
      <w:numFmt w:val="bullet"/>
      <w:lvlText w:val=""/>
      <w:lvlJc w:val="left"/>
      <w:pPr>
        <w:ind w:left="8670" w:hanging="360"/>
      </w:pPr>
      <w:rPr>
        <w:rFonts w:ascii="Wingdings" w:hAnsi="Wingdings" w:cs="Wingdings" w:hint="default"/>
      </w:rPr>
    </w:lvl>
  </w:abstractNum>
  <w:abstractNum w:abstractNumId="26">
    <w:nsid w:val="40677808"/>
    <w:multiLevelType w:val="hybridMultilevel"/>
    <w:tmpl w:val="D7B49884"/>
    <w:lvl w:ilvl="0" w:tplc="0409000F">
      <w:start w:val="5"/>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22E884C"/>
    <w:multiLevelType w:val="multilevel"/>
    <w:tmpl w:val="5D78ADA8"/>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nsid w:val="473C096B"/>
    <w:multiLevelType w:val="hybridMultilevel"/>
    <w:tmpl w:val="E4D2F638"/>
    <w:lvl w:ilvl="0" w:tplc="54EA122E">
      <w:start w:val="1"/>
      <w:numFmt w:val="decimal"/>
      <w:lvlText w:val="%1."/>
      <w:lvlJc w:val="left"/>
      <w:pPr>
        <w:ind w:left="360" w:hanging="360"/>
      </w:pPr>
      <w:rPr>
        <w:b/>
        <w:b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48453F70"/>
    <w:multiLevelType w:val="hybridMultilevel"/>
    <w:tmpl w:val="EED05EFC"/>
    <w:lvl w:ilvl="0" w:tplc="04090001">
      <w:start w:val="1"/>
      <w:numFmt w:val="bullet"/>
      <w:lvlText w:val=""/>
      <w:lvlJc w:val="left"/>
      <w:pPr>
        <w:ind w:left="1260" w:hanging="360"/>
      </w:pPr>
      <w:rPr>
        <w:rFonts w:ascii="Symbol" w:hAnsi="Symbol" w:cs="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30">
    <w:nsid w:val="4B233173"/>
    <w:multiLevelType w:val="hybridMultilevel"/>
    <w:tmpl w:val="ABECF93C"/>
    <w:lvl w:ilvl="0" w:tplc="176625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55D1B1C"/>
    <w:multiLevelType w:val="multilevel"/>
    <w:tmpl w:val="6B8EB084"/>
    <w:lvl w:ilvl="0">
      <w:start w:val="2"/>
      <w:numFmt w:val="decimal"/>
      <w:lvlText w:val="%1"/>
      <w:lvlJc w:val="left"/>
      <w:pPr>
        <w:ind w:left="600" w:hanging="600"/>
      </w:pPr>
      <w:rPr>
        <w:rFonts w:hint="default"/>
      </w:rPr>
    </w:lvl>
    <w:lvl w:ilvl="1">
      <w:start w:val="33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5B97320"/>
    <w:multiLevelType w:val="hybridMultilevel"/>
    <w:tmpl w:val="C33C7B10"/>
    <w:lvl w:ilvl="0" w:tplc="DAE071A0">
      <w:start w:val="1"/>
      <w:numFmt w:val="bullet"/>
      <w:lvlText w:val="-"/>
      <w:lvlJc w:val="left"/>
      <w:pPr>
        <w:ind w:left="2190" w:hanging="360"/>
      </w:pPr>
      <w:rPr>
        <w:rFonts w:ascii="Calibri" w:eastAsia="Times New Roman" w:hAnsi="Calibri" w:hint="default"/>
      </w:rPr>
    </w:lvl>
    <w:lvl w:ilvl="1" w:tplc="04090003">
      <w:start w:val="1"/>
      <w:numFmt w:val="bullet"/>
      <w:lvlText w:val="o"/>
      <w:lvlJc w:val="left"/>
      <w:pPr>
        <w:ind w:left="2550" w:hanging="360"/>
      </w:pPr>
      <w:rPr>
        <w:rFonts w:ascii="Courier New" w:hAnsi="Courier New" w:cs="Courier New" w:hint="default"/>
      </w:rPr>
    </w:lvl>
    <w:lvl w:ilvl="2" w:tplc="04090005">
      <w:start w:val="1"/>
      <w:numFmt w:val="bullet"/>
      <w:lvlText w:val=""/>
      <w:lvlJc w:val="left"/>
      <w:pPr>
        <w:ind w:left="3270" w:hanging="360"/>
      </w:pPr>
      <w:rPr>
        <w:rFonts w:ascii="Wingdings" w:hAnsi="Wingdings" w:cs="Wingdings" w:hint="default"/>
      </w:rPr>
    </w:lvl>
    <w:lvl w:ilvl="3" w:tplc="04090001">
      <w:start w:val="1"/>
      <w:numFmt w:val="bullet"/>
      <w:lvlText w:val=""/>
      <w:lvlJc w:val="left"/>
      <w:pPr>
        <w:ind w:left="3990" w:hanging="360"/>
      </w:pPr>
      <w:rPr>
        <w:rFonts w:ascii="Symbol" w:hAnsi="Symbol" w:cs="Symbol" w:hint="default"/>
      </w:rPr>
    </w:lvl>
    <w:lvl w:ilvl="4" w:tplc="04090003">
      <w:start w:val="1"/>
      <w:numFmt w:val="bullet"/>
      <w:lvlText w:val="o"/>
      <w:lvlJc w:val="left"/>
      <w:pPr>
        <w:ind w:left="4710" w:hanging="360"/>
      </w:pPr>
      <w:rPr>
        <w:rFonts w:ascii="Courier New" w:hAnsi="Courier New" w:cs="Courier New" w:hint="default"/>
      </w:rPr>
    </w:lvl>
    <w:lvl w:ilvl="5" w:tplc="04090005">
      <w:start w:val="1"/>
      <w:numFmt w:val="bullet"/>
      <w:lvlText w:val=""/>
      <w:lvlJc w:val="left"/>
      <w:pPr>
        <w:ind w:left="5430" w:hanging="360"/>
      </w:pPr>
      <w:rPr>
        <w:rFonts w:ascii="Wingdings" w:hAnsi="Wingdings" w:cs="Wingdings" w:hint="default"/>
      </w:rPr>
    </w:lvl>
    <w:lvl w:ilvl="6" w:tplc="04090001">
      <w:start w:val="1"/>
      <w:numFmt w:val="bullet"/>
      <w:lvlText w:val=""/>
      <w:lvlJc w:val="left"/>
      <w:pPr>
        <w:ind w:left="6150" w:hanging="360"/>
      </w:pPr>
      <w:rPr>
        <w:rFonts w:ascii="Symbol" w:hAnsi="Symbol" w:cs="Symbol" w:hint="default"/>
      </w:rPr>
    </w:lvl>
    <w:lvl w:ilvl="7" w:tplc="04090003">
      <w:start w:val="1"/>
      <w:numFmt w:val="bullet"/>
      <w:lvlText w:val="o"/>
      <w:lvlJc w:val="left"/>
      <w:pPr>
        <w:ind w:left="6870" w:hanging="360"/>
      </w:pPr>
      <w:rPr>
        <w:rFonts w:ascii="Courier New" w:hAnsi="Courier New" w:cs="Courier New" w:hint="default"/>
      </w:rPr>
    </w:lvl>
    <w:lvl w:ilvl="8" w:tplc="04090005">
      <w:start w:val="1"/>
      <w:numFmt w:val="bullet"/>
      <w:lvlText w:val=""/>
      <w:lvlJc w:val="left"/>
      <w:pPr>
        <w:ind w:left="7590" w:hanging="360"/>
      </w:pPr>
      <w:rPr>
        <w:rFonts w:ascii="Wingdings" w:hAnsi="Wingdings" w:cs="Wingdings" w:hint="default"/>
      </w:rPr>
    </w:lvl>
  </w:abstractNum>
  <w:abstractNum w:abstractNumId="33">
    <w:nsid w:val="58185079"/>
    <w:multiLevelType w:val="hybridMultilevel"/>
    <w:tmpl w:val="3F4489CC"/>
    <w:lvl w:ilvl="0" w:tplc="4E800612">
      <w:start w:val="1"/>
      <w:numFmt w:val="bullet"/>
      <w:lvlText w:val="-"/>
      <w:lvlJc w:val="left"/>
      <w:pPr>
        <w:ind w:left="1800" w:hanging="360"/>
      </w:pPr>
      <w:rPr>
        <w:rFonts w:ascii="Calibri" w:eastAsia="Times New Roman" w:hAnsi="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4">
    <w:nsid w:val="5A34D8E7"/>
    <w:multiLevelType w:val="multilevel"/>
    <w:tmpl w:val="0241F1C7"/>
    <w:lvl w:ilvl="0">
      <w:numFmt w:val="bullet"/>
      <w:lvlText w:val="Ř"/>
      <w:lvlJc w:val="left"/>
      <w:pPr>
        <w:tabs>
          <w:tab w:val="num" w:pos="1500"/>
        </w:tabs>
        <w:ind w:left="1500" w:hanging="360"/>
      </w:pPr>
      <w:rPr>
        <w:rFonts w:ascii="Wingdings" w:hAnsi="Wingdings" w:cs="Wingdings"/>
        <w:b/>
        <w:bCs/>
        <w:sz w:val="24"/>
        <w:szCs w:val="24"/>
      </w:rPr>
    </w:lvl>
    <w:lvl w:ilvl="1">
      <w:numFmt w:val="bullet"/>
      <w:lvlText w:val="o"/>
      <w:lvlJc w:val="left"/>
      <w:pPr>
        <w:tabs>
          <w:tab w:val="num" w:pos="2220"/>
        </w:tabs>
        <w:ind w:left="2220" w:hanging="360"/>
      </w:pPr>
      <w:rPr>
        <w:rFonts w:ascii="Courier New" w:hAnsi="Courier New" w:cs="Courier New"/>
        <w:sz w:val="24"/>
        <w:szCs w:val="24"/>
      </w:rPr>
    </w:lvl>
    <w:lvl w:ilvl="2">
      <w:numFmt w:val="bullet"/>
      <w:lvlText w:val="§"/>
      <w:lvlJc w:val="left"/>
      <w:pPr>
        <w:tabs>
          <w:tab w:val="num" w:pos="2940"/>
        </w:tabs>
        <w:ind w:left="2940" w:hanging="360"/>
      </w:pPr>
      <w:rPr>
        <w:rFonts w:ascii="Wingdings" w:hAnsi="Wingdings" w:cs="Wingdings"/>
        <w:sz w:val="24"/>
        <w:szCs w:val="24"/>
      </w:rPr>
    </w:lvl>
    <w:lvl w:ilvl="3">
      <w:numFmt w:val="bullet"/>
      <w:lvlText w:val="·"/>
      <w:lvlJc w:val="left"/>
      <w:pPr>
        <w:tabs>
          <w:tab w:val="num" w:pos="3660"/>
        </w:tabs>
        <w:ind w:left="3660" w:hanging="360"/>
      </w:pPr>
      <w:rPr>
        <w:rFonts w:ascii="Symbol" w:hAnsi="Symbol" w:cs="Symbol"/>
        <w:sz w:val="24"/>
        <w:szCs w:val="24"/>
      </w:rPr>
    </w:lvl>
    <w:lvl w:ilvl="4">
      <w:numFmt w:val="bullet"/>
      <w:lvlText w:val="o"/>
      <w:lvlJc w:val="left"/>
      <w:pPr>
        <w:tabs>
          <w:tab w:val="num" w:pos="4380"/>
        </w:tabs>
        <w:ind w:left="4380" w:hanging="360"/>
      </w:pPr>
      <w:rPr>
        <w:rFonts w:ascii="Courier New" w:hAnsi="Courier New" w:cs="Courier New"/>
        <w:sz w:val="24"/>
        <w:szCs w:val="24"/>
      </w:rPr>
    </w:lvl>
    <w:lvl w:ilvl="5">
      <w:numFmt w:val="bullet"/>
      <w:lvlText w:val="§"/>
      <w:lvlJc w:val="left"/>
      <w:pPr>
        <w:tabs>
          <w:tab w:val="num" w:pos="5100"/>
        </w:tabs>
        <w:ind w:left="5100" w:hanging="360"/>
      </w:pPr>
      <w:rPr>
        <w:rFonts w:ascii="Wingdings" w:hAnsi="Wingdings" w:cs="Wingdings"/>
        <w:sz w:val="24"/>
        <w:szCs w:val="24"/>
      </w:rPr>
    </w:lvl>
    <w:lvl w:ilvl="6">
      <w:numFmt w:val="bullet"/>
      <w:lvlText w:val="·"/>
      <w:lvlJc w:val="left"/>
      <w:pPr>
        <w:tabs>
          <w:tab w:val="num" w:pos="5820"/>
        </w:tabs>
        <w:ind w:left="5820" w:hanging="360"/>
      </w:pPr>
      <w:rPr>
        <w:rFonts w:ascii="Symbol" w:hAnsi="Symbol" w:cs="Symbol"/>
        <w:sz w:val="24"/>
        <w:szCs w:val="24"/>
      </w:rPr>
    </w:lvl>
    <w:lvl w:ilvl="7">
      <w:numFmt w:val="bullet"/>
      <w:lvlText w:val="o"/>
      <w:lvlJc w:val="left"/>
      <w:pPr>
        <w:tabs>
          <w:tab w:val="num" w:pos="6540"/>
        </w:tabs>
        <w:ind w:left="6540" w:hanging="360"/>
      </w:pPr>
      <w:rPr>
        <w:rFonts w:ascii="Courier New" w:hAnsi="Courier New" w:cs="Courier New"/>
        <w:sz w:val="24"/>
        <w:szCs w:val="24"/>
      </w:rPr>
    </w:lvl>
    <w:lvl w:ilvl="8">
      <w:numFmt w:val="bullet"/>
      <w:lvlText w:val="§"/>
      <w:lvlJc w:val="left"/>
      <w:pPr>
        <w:tabs>
          <w:tab w:val="num" w:pos="7260"/>
        </w:tabs>
        <w:ind w:left="7260" w:hanging="360"/>
      </w:pPr>
      <w:rPr>
        <w:rFonts w:ascii="Wingdings" w:hAnsi="Wingdings" w:cs="Wingdings"/>
        <w:sz w:val="24"/>
        <w:szCs w:val="24"/>
      </w:rPr>
    </w:lvl>
  </w:abstractNum>
  <w:abstractNum w:abstractNumId="35">
    <w:nsid w:val="5E093E03"/>
    <w:multiLevelType w:val="hybridMultilevel"/>
    <w:tmpl w:val="11320B04"/>
    <w:lvl w:ilvl="0" w:tplc="DAE071A0">
      <w:start w:val="1"/>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6">
    <w:nsid w:val="5F3D7A53"/>
    <w:multiLevelType w:val="hybridMultilevel"/>
    <w:tmpl w:val="A7EC95FE"/>
    <w:lvl w:ilvl="0" w:tplc="BB3C914C">
      <w:start w:val="3"/>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7">
    <w:nsid w:val="63F172A5"/>
    <w:multiLevelType w:val="hybridMultilevel"/>
    <w:tmpl w:val="9EFEDCFC"/>
    <w:lvl w:ilvl="0" w:tplc="6CF67DC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667C6F32"/>
    <w:multiLevelType w:val="hybridMultilevel"/>
    <w:tmpl w:val="1872413C"/>
    <w:lvl w:ilvl="0" w:tplc="1BDAB9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7986F50"/>
    <w:multiLevelType w:val="hybridMultilevel"/>
    <w:tmpl w:val="E2489510"/>
    <w:lvl w:ilvl="0" w:tplc="772EC0AA">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C862CAF"/>
    <w:multiLevelType w:val="hybridMultilevel"/>
    <w:tmpl w:val="F6D2A30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1">
    <w:nsid w:val="701A532C"/>
    <w:multiLevelType w:val="hybridMultilevel"/>
    <w:tmpl w:val="639E43CA"/>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47A3860"/>
    <w:multiLevelType w:val="hybridMultilevel"/>
    <w:tmpl w:val="2612E8E6"/>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74A00161"/>
    <w:multiLevelType w:val="hybridMultilevel"/>
    <w:tmpl w:val="C59A1D18"/>
    <w:lvl w:ilvl="0" w:tplc="8CDA29D8">
      <w:numFmt w:val="bullet"/>
      <w:lvlText w:val="-"/>
      <w:lvlJc w:val="left"/>
      <w:pPr>
        <w:ind w:left="2385" w:hanging="360"/>
      </w:pPr>
      <w:rPr>
        <w:rFonts w:ascii="Times New Roman" w:eastAsia="Times New Roman" w:hAnsi="Times New Roman" w:hint="default"/>
      </w:rPr>
    </w:lvl>
    <w:lvl w:ilvl="1" w:tplc="04090003">
      <w:start w:val="1"/>
      <w:numFmt w:val="bullet"/>
      <w:lvlText w:val="o"/>
      <w:lvlJc w:val="left"/>
      <w:pPr>
        <w:ind w:left="3105" w:hanging="360"/>
      </w:pPr>
      <w:rPr>
        <w:rFonts w:ascii="Courier New" w:hAnsi="Courier New" w:cs="Courier New" w:hint="default"/>
      </w:rPr>
    </w:lvl>
    <w:lvl w:ilvl="2" w:tplc="04090005">
      <w:start w:val="1"/>
      <w:numFmt w:val="bullet"/>
      <w:lvlText w:val=""/>
      <w:lvlJc w:val="left"/>
      <w:pPr>
        <w:ind w:left="3825" w:hanging="360"/>
      </w:pPr>
      <w:rPr>
        <w:rFonts w:ascii="Wingdings" w:hAnsi="Wingdings" w:cs="Wingdings" w:hint="default"/>
      </w:rPr>
    </w:lvl>
    <w:lvl w:ilvl="3" w:tplc="04090001">
      <w:start w:val="1"/>
      <w:numFmt w:val="bullet"/>
      <w:lvlText w:val=""/>
      <w:lvlJc w:val="left"/>
      <w:pPr>
        <w:ind w:left="4545" w:hanging="360"/>
      </w:pPr>
      <w:rPr>
        <w:rFonts w:ascii="Symbol" w:hAnsi="Symbol" w:cs="Symbol" w:hint="default"/>
      </w:rPr>
    </w:lvl>
    <w:lvl w:ilvl="4" w:tplc="04090003">
      <w:start w:val="1"/>
      <w:numFmt w:val="bullet"/>
      <w:lvlText w:val="o"/>
      <w:lvlJc w:val="left"/>
      <w:pPr>
        <w:ind w:left="5265" w:hanging="360"/>
      </w:pPr>
      <w:rPr>
        <w:rFonts w:ascii="Courier New" w:hAnsi="Courier New" w:cs="Courier New" w:hint="default"/>
      </w:rPr>
    </w:lvl>
    <w:lvl w:ilvl="5" w:tplc="04090005">
      <w:start w:val="1"/>
      <w:numFmt w:val="bullet"/>
      <w:lvlText w:val=""/>
      <w:lvlJc w:val="left"/>
      <w:pPr>
        <w:ind w:left="5985" w:hanging="360"/>
      </w:pPr>
      <w:rPr>
        <w:rFonts w:ascii="Wingdings" w:hAnsi="Wingdings" w:cs="Wingdings" w:hint="default"/>
      </w:rPr>
    </w:lvl>
    <w:lvl w:ilvl="6" w:tplc="04090001">
      <w:start w:val="1"/>
      <w:numFmt w:val="bullet"/>
      <w:lvlText w:val=""/>
      <w:lvlJc w:val="left"/>
      <w:pPr>
        <w:ind w:left="6705" w:hanging="360"/>
      </w:pPr>
      <w:rPr>
        <w:rFonts w:ascii="Symbol" w:hAnsi="Symbol" w:cs="Symbol" w:hint="default"/>
      </w:rPr>
    </w:lvl>
    <w:lvl w:ilvl="7" w:tplc="04090003">
      <w:start w:val="1"/>
      <w:numFmt w:val="bullet"/>
      <w:lvlText w:val="o"/>
      <w:lvlJc w:val="left"/>
      <w:pPr>
        <w:ind w:left="7425" w:hanging="360"/>
      </w:pPr>
      <w:rPr>
        <w:rFonts w:ascii="Courier New" w:hAnsi="Courier New" w:cs="Courier New" w:hint="default"/>
      </w:rPr>
    </w:lvl>
    <w:lvl w:ilvl="8" w:tplc="04090005">
      <w:start w:val="1"/>
      <w:numFmt w:val="bullet"/>
      <w:lvlText w:val=""/>
      <w:lvlJc w:val="left"/>
      <w:pPr>
        <w:ind w:left="8145" w:hanging="360"/>
      </w:pPr>
      <w:rPr>
        <w:rFonts w:ascii="Wingdings" w:hAnsi="Wingdings" w:cs="Wingdings" w:hint="default"/>
      </w:rPr>
    </w:lvl>
  </w:abstractNum>
  <w:abstractNum w:abstractNumId="44">
    <w:nsid w:val="771923ED"/>
    <w:multiLevelType w:val="multilevel"/>
    <w:tmpl w:val="3327F595"/>
    <w:lvl w:ilvl="0">
      <w:numFmt w:val="bullet"/>
      <w:lvlText w:val="·"/>
      <w:lvlJc w:val="left"/>
      <w:pPr>
        <w:tabs>
          <w:tab w:val="num" w:pos="1440"/>
        </w:tabs>
        <w:ind w:left="1440" w:hanging="360"/>
      </w:pPr>
      <w:rPr>
        <w:rFonts w:ascii="Symbol" w:hAnsi="Symbol" w:cs="Symbol"/>
        <w:sz w:val="24"/>
        <w:szCs w:val="24"/>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45">
    <w:nsid w:val="77956982"/>
    <w:multiLevelType w:val="multilevel"/>
    <w:tmpl w:val="6A5075E6"/>
    <w:lvl w:ilvl="0">
      <w:numFmt w:val="bullet"/>
      <w:lvlText w:val="-"/>
      <w:lvlJc w:val="left"/>
      <w:pPr>
        <w:tabs>
          <w:tab w:val="num" w:pos="1350"/>
        </w:tabs>
        <w:ind w:left="1350" w:hanging="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46">
    <w:nsid w:val="789D742B"/>
    <w:multiLevelType w:val="hybridMultilevel"/>
    <w:tmpl w:val="771ABFC8"/>
    <w:lvl w:ilvl="0" w:tplc="C50291CA">
      <w:start w:val="1"/>
      <w:numFmt w:val="bullet"/>
      <w:lvlText w:val="-"/>
      <w:lvlJc w:val="left"/>
      <w:pPr>
        <w:ind w:left="135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28"/>
  </w:num>
  <w:num w:numId="3">
    <w:abstractNumId w:val="1"/>
  </w:num>
  <w:num w:numId="4">
    <w:abstractNumId w:val="14"/>
  </w:num>
  <w:num w:numId="5">
    <w:abstractNumId w:val="2"/>
  </w:num>
  <w:num w:numId="6">
    <w:abstractNumId w:val="32"/>
  </w:num>
  <w:num w:numId="7">
    <w:abstractNumId w:val="25"/>
  </w:num>
  <w:num w:numId="8">
    <w:abstractNumId w:val="35"/>
  </w:num>
  <w:num w:numId="9">
    <w:abstractNumId w:val="10"/>
  </w:num>
  <w:num w:numId="10">
    <w:abstractNumId w:val="37"/>
  </w:num>
  <w:num w:numId="11">
    <w:abstractNumId w:val="33"/>
  </w:num>
  <w:num w:numId="12">
    <w:abstractNumId w:val="19"/>
  </w:num>
  <w:num w:numId="13">
    <w:abstractNumId w:val="43"/>
  </w:num>
  <w:num w:numId="14">
    <w:abstractNumId w:val="16"/>
  </w:num>
  <w:num w:numId="15">
    <w:abstractNumId w:val="13"/>
  </w:num>
  <w:num w:numId="16">
    <w:abstractNumId w:val="39"/>
  </w:num>
  <w:num w:numId="17">
    <w:abstractNumId w:val="17"/>
  </w:num>
  <w:num w:numId="18">
    <w:abstractNumId w:val="11"/>
  </w:num>
  <w:num w:numId="19">
    <w:abstractNumId w:val="8"/>
  </w:num>
  <w:num w:numId="20">
    <w:abstractNumId w:val="21"/>
  </w:num>
  <w:num w:numId="21">
    <w:abstractNumId w:val="29"/>
  </w:num>
  <w:num w:numId="22">
    <w:abstractNumId w:val="12"/>
  </w:num>
  <w:num w:numId="23">
    <w:abstractNumId w:val="31"/>
  </w:num>
  <w:num w:numId="24">
    <w:abstractNumId w:val="4"/>
  </w:num>
  <w:num w:numId="25">
    <w:abstractNumId w:val="46"/>
  </w:num>
  <w:num w:numId="26">
    <w:abstractNumId w:val="38"/>
  </w:num>
  <w:num w:numId="27">
    <w:abstractNumId w:val="18"/>
  </w:num>
  <w:num w:numId="28">
    <w:abstractNumId w:val="30"/>
  </w:num>
  <w:num w:numId="29">
    <w:abstractNumId w:val="7"/>
  </w:num>
  <w:num w:numId="30">
    <w:abstractNumId w:val="36"/>
  </w:num>
  <w:num w:numId="31">
    <w:abstractNumId w:val="42"/>
  </w:num>
  <w:num w:numId="32">
    <w:abstractNumId w:val="23"/>
  </w:num>
  <w:num w:numId="33">
    <w:abstractNumId w:val="3"/>
  </w:num>
  <w:num w:numId="34">
    <w:abstractNumId w:val="24"/>
  </w:num>
  <w:num w:numId="35">
    <w:abstractNumId w:val="6"/>
  </w:num>
  <w:num w:numId="36">
    <w:abstractNumId w:val="41"/>
  </w:num>
  <w:num w:numId="37">
    <w:abstractNumId w:val="26"/>
  </w:num>
  <w:num w:numId="38">
    <w:abstractNumId w:val="5"/>
  </w:num>
  <w:num w:numId="39">
    <w:abstractNumId w:val="40"/>
  </w:num>
  <w:num w:numId="40">
    <w:abstractNumId w:val="0"/>
  </w:num>
  <w:num w:numId="41">
    <w:abstractNumId w:val="34"/>
  </w:num>
  <w:num w:numId="42">
    <w:abstractNumId w:val="20"/>
  </w:num>
  <w:num w:numId="43">
    <w:abstractNumId w:val="44"/>
  </w:num>
  <w:num w:numId="44">
    <w:abstractNumId w:val="27"/>
  </w:num>
  <w:num w:numId="45">
    <w:abstractNumId w:val="22"/>
  </w:num>
  <w:num w:numId="46">
    <w:abstractNumId w:val="45"/>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7F39"/>
    <w:rsid w:val="00002ACE"/>
    <w:rsid w:val="00006D40"/>
    <w:rsid w:val="00012B1B"/>
    <w:rsid w:val="000175D3"/>
    <w:rsid w:val="00033346"/>
    <w:rsid w:val="00063277"/>
    <w:rsid w:val="000773BB"/>
    <w:rsid w:val="000C70D5"/>
    <w:rsid w:val="000D64DD"/>
    <w:rsid w:val="000E2267"/>
    <w:rsid w:val="000E4900"/>
    <w:rsid w:val="001228C5"/>
    <w:rsid w:val="001300E9"/>
    <w:rsid w:val="00141F1F"/>
    <w:rsid w:val="00170997"/>
    <w:rsid w:val="001714C2"/>
    <w:rsid w:val="00182F02"/>
    <w:rsid w:val="00187503"/>
    <w:rsid w:val="001B4253"/>
    <w:rsid w:val="001C543E"/>
    <w:rsid w:val="001C6CD7"/>
    <w:rsid w:val="001D5AC1"/>
    <w:rsid w:val="001D62C5"/>
    <w:rsid w:val="0021321C"/>
    <w:rsid w:val="00222AC5"/>
    <w:rsid w:val="0024262C"/>
    <w:rsid w:val="00251921"/>
    <w:rsid w:val="00252BEC"/>
    <w:rsid w:val="002644B4"/>
    <w:rsid w:val="00275E8A"/>
    <w:rsid w:val="002A576F"/>
    <w:rsid w:val="002C1605"/>
    <w:rsid w:val="002C574A"/>
    <w:rsid w:val="002D7D49"/>
    <w:rsid w:val="002E2086"/>
    <w:rsid w:val="002F1C57"/>
    <w:rsid w:val="002F4B94"/>
    <w:rsid w:val="002F605E"/>
    <w:rsid w:val="00310B81"/>
    <w:rsid w:val="0031268D"/>
    <w:rsid w:val="003277F6"/>
    <w:rsid w:val="00333ABC"/>
    <w:rsid w:val="003577B7"/>
    <w:rsid w:val="00367F39"/>
    <w:rsid w:val="00386509"/>
    <w:rsid w:val="00387A8D"/>
    <w:rsid w:val="003B5FE0"/>
    <w:rsid w:val="003C0FD9"/>
    <w:rsid w:val="003C57ED"/>
    <w:rsid w:val="003F05B9"/>
    <w:rsid w:val="0041702D"/>
    <w:rsid w:val="004174D8"/>
    <w:rsid w:val="00433647"/>
    <w:rsid w:val="00434BB9"/>
    <w:rsid w:val="004373C9"/>
    <w:rsid w:val="00452916"/>
    <w:rsid w:val="004634A2"/>
    <w:rsid w:val="0046425E"/>
    <w:rsid w:val="00482B1F"/>
    <w:rsid w:val="00484E9F"/>
    <w:rsid w:val="00492409"/>
    <w:rsid w:val="004B1134"/>
    <w:rsid w:val="004B207F"/>
    <w:rsid w:val="004B46D3"/>
    <w:rsid w:val="004D404E"/>
    <w:rsid w:val="004E197F"/>
    <w:rsid w:val="004E444B"/>
    <w:rsid w:val="004E7E4D"/>
    <w:rsid w:val="004F11DB"/>
    <w:rsid w:val="00500FC3"/>
    <w:rsid w:val="00515EEA"/>
    <w:rsid w:val="00524BA3"/>
    <w:rsid w:val="00531A28"/>
    <w:rsid w:val="00543907"/>
    <w:rsid w:val="00557003"/>
    <w:rsid w:val="005970D6"/>
    <w:rsid w:val="005B04CD"/>
    <w:rsid w:val="005C5472"/>
    <w:rsid w:val="005C5A79"/>
    <w:rsid w:val="005D1A02"/>
    <w:rsid w:val="005D2D79"/>
    <w:rsid w:val="005F61EC"/>
    <w:rsid w:val="0061182D"/>
    <w:rsid w:val="0061472B"/>
    <w:rsid w:val="00615FEF"/>
    <w:rsid w:val="006379C0"/>
    <w:rsid w:val="006572C2"/>
    <w:rsid w:val="0066060A"/>
    <w:rsid w:val="006774FF"/>
    <w:rsid w:val="006868C8"/>
    <w:rsid w:val="006A1FD5"/>
    <w:rsid w:val="006A3250"/>
    <w:rsid w:val="006B7EBE"/>
    <w:rsid w:val="006C6282"/>
    <w:rsid w:val="006C64D3"/>
    <w:rsid w:val="006C651F"/>
    <w:rsid w:val="006D5046"/>
    <w:rsid w:val="006D5C96"/>
    <w:rsid w:val="006E59B8"/>
    <w:rsid w:val="006F11C1"/>
    <w:rsid w:val="0070639D"/>
    <w:rsid w:val="00717A6F"/>
    <w:rsid w:val="0072766B"/>
    <w:rsid w:val="007343D4"/>
    <w:rsid w:val="00765845"/>
    <w:rsid w:val="00773602"/>
    <w:rsid w:val="0078188C"/>
    <w:rsid w:val="007928E7"/>
    <w:rsid w:val="007A56B0"/>
    <w:rsid w:val="007B3AC9"/>
    <w:rsid w:val="007F4576"/>
    <w:rsid w:val="00800EA4"/>
    <w:rsid w:val="008137B5"/>
    <w:rsid w:val="00815FB8"/>
    <w:rsid w:val="0081626B"/>
    <w:rsid w:val="00820471"/>
    <w:rsid w:val="00823E7D"/>
    <w:rsid w:val="008262D9"/>
    <w:rsid w:val="0083435A"/>
    <w:rsid w:val="00834405"/>
    <w:rsid w:val="0084357D"/>
    <w:rsid w:val="00857CFF"/>
    <w:rsid w:val="008613CB"/>
    <w:rsid w:val="008943A2"/>
    <w:rsid w:val="008A46BB"/>
    <w:rsid w:val="008A5F0C"/>
    <w:rsid w:val="008A635C"/>
    <w:rsid w:val="008A7175"/>
    <w:rsid w:val="008E3754"/>
    <w:rsid w:val="008E5B1F"/>
    <w:rsid w:val="008F7BF4"/>
    <w:rsid w:val="009053BB"/>
    <w:rsid w:val="00907A89"/>
    <w:rsid w:val="00907E53"/>
    <w:rsid w:val="00931BAA"/>
    <w:rsid w:val="00940D71"/>
    <w:rsid w:val="00946A2B"/>
    <w:rsid w:val="009A7A74"/>
    <w:rsid w:val="009C12E0"/>
    <w:rsid w:val="009D178C"/>
    <w:rsid w:val="009F2D14"/>
    <w:rsid w:val="00A05FAA"/>
    <w:rsid w:val="00A1389F"/>
    <w:rsid w:val="00A27023"/>
    <w:rsid w:val="00A30B50"/>
    <w:rsid w:val="00A30F74"/>
    <w:rsid w:val="00A374E3"/>
    <w:rsid w:val="00A4019E"/>
    <w:rsid w:val="00A62847"/>
    <w:rsid w:val="00A73F27"/>
    <w:rsid w:val="00A75BAE"/>
    <w:rsid w:val="00A869F5"/>
    <w:rsid w:val="00A905A5"/>
    <w:rsid w:val="00A92644"/>
    <w:rsid w:val="00AA0466"/>
    <w:rsid w:val="00AD3AE5"/>
    <w:rsid w:val="00B06CF5"/>
    <w:rsid w:val="00B13898"/>
    <w:rsid w:val="00B146F9"/>
    <w:rsid w:val="00B271AC"/>
    <w:rsid w:val="00B33DCE"/>
    <w:rsid w:val="00B4500D"/>
    <w:rsid w:val="00B6183A"/>
    <w:rsid w:val="00B66F72"/>
    <w:rsid w:val="00B74127"/>
    <w:rsid w:val="00BB5937"/>
    <w:rsid w:val="00BC568C"/>
    <w:rsid w:val="00BF293B"/>
    <w:rsid w:val="00C03488"/>
    <w:rsid w:val="00C36E48"/>
    <w:rsid w:val="00C43AE6"/>
    <w:rsid w:val="00C45456"/>
    <w:rsid w:val="00C46789"/>
    <w:rsid w:val="00C613A6"/>
    <w:rsid w:val="00C65003"/>
    <w:rsid w:val="00C953D8"/>
    <w:rsid w:val="00CA714E"/>
    <w:rsid w:val="00CB01BC"/>
    <w:rsid w:val="00CB79B2"/>
    <w:rsid w:val="00CC20D7"/>
    <w:rsid w:val="00CC6EFC"/>
    <w:rsid w:val="00CD2587"/>
    <w:rsid w:val="00CD7AE7"/>
    <w:rsid w:val="00CE5829"/>
    <w:rsid w:val="00CF5656"/>
    <w:rsid w:val="00CF6345"/>
    <w:rsid w:val="00D024F0"/>
    <w:rsid w:val="00D119A4"/>
    <w:rsid w:val="00D244F9"/>
    <w:rsid w:val="00D40181"/>
    <w:rsid w:val="00D57E0C"/>
    <w:rsid w:val="00D662DE"/>
    <w:rsid w:val="00D85921"/>
    <w:rsid w:val="00DC0679"/>
    <w:rsid w:val="00DD6ABC"/>
    <w:rsid w:val="00DE14B2"/>
    <w:rsid w:val="00DE6AB3"/>
    <w:rsid w:val="00E2235B"/>
    <w:rsid w:val="00E35FB3"/>
    <w:rsid w:val="00E413BD"/>
    <w:rsid w:val="00E47FCB"/>
    <w:rsid w:val="00E64490"/>
    <w:rsid w:val="00E7419A"/>
    <w:rsid w:val="00E85B69"/>
    <w:rsid w:val="00EA33D1"/>
    <w:rsid w:val="00EB0493"/>
    <w:rsid w:val="00EC3469"/>
    <w:rsid w:val="00EC44D1"/>
    <w:rsid w:val="00EC4C62"/>
    <w:rsid w:val="00EF447F"/>
    <w:rsid w:val="00F00C0C"/>
    <w:rsid w:val="00F02723"/>
    <w:rsid w:val="00F029D5"/>
    <w:rsid w:val="00F15D11"/>
    <w:rsid w:val="00F24A8D"/>
    <w:rsid w:val="00F32127"/>
    <w:rsid w:val="00F67053"/>
    <w:rsid w:val="00F67BB5"/>
    <w:rsid w:val="00FB644B"/>
    <w:rsid w:val="00FD16E7"/>
    <w:rsid w:val="00FE01ED"/>
    <w:rsid w:val="00FE0D61"/>
    <w:rsid w:val="00FE1BDA"/>
    <w:rsid w:val="00FE1D8F"/>
    <w:rsid w:val="00FE5A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44B"/>
    <w:pPr>
      <w:spacing w:after="200" w:line="276" w:lineRule="auto"/>
      <w:jc w:val="both"/>
    </w:pPr>
    <w:rPr>
      <w:rFonts w:ascii="Times New Roman" w:eastAsia="Times New Roman" w:hAnsi="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37B5"/>
    <w:pPr>
      <w:ind w:left="720"/>
    </w:pPr>
  </w:style>
  <w:style w:type="table" w:styleId="TableGrid">
    <w:name w:val="Table Grid"/>
    <w:basedOn w:val="TableNormal"/>
    <w:uiPriority w:val="99"/>
    <w:rsid w:val="008137B5"/>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137B5"/>
    <w:rPr>
      <w:color w:val="0000FF"/>
      <w:u w:val="single"/>
    </w:rPr>
  </w:style>
  <w:style w:type="paragraph" w:styleId="Header">
    <w:name w:val="header"/>
    <w:basedOn w:val="Normal"/>
    <w:link w:val="HeaderChar"/>
    <w:uiPriority w:val="99"/>
    <w:rsid w:val="008137B5"/>
    <w:pPr>
      <w:tabs>
        <w:tab w:val="center" w:pos="4703"/>
        <w:tab w:val="right" w:pos="9406"/>
      </w:tabs>
    </w:pPr>
  </w:style>
  <w:style w:type="character" w:customStyle="1" w:styleId="HeaderChar">
    <w:name w:val="Header Char"/>
    <w:basedOn w:val="DefaultParagraphFont"/>
    <w:link w:val="Header"/>
    <w:uiPriority w:val="99"/>
    <w:semiHidden/>
    <w:rsid w:val="008137B5"/>
    <w:rPr>
      <w:rFonts w:ascii="Calibri" w:hAnsi="Calibri" w:cs="Calibri"/>
    </w:rPr>
  </w:style>
  <w:style w:type="paragraph" w:styleId="Footer">
    <w:name w:val="footer"/>
    <w:basedOn w:val="Normal"/>
    <w:link w:val="FooterChar"/>
    <w:uiPriority w:val="99"/>
    <w:rsid w:val="008137B5"/>
    <w:pPr>
      <w:tabs>
        <w:tab w:val="center" w:pos="4703"/>
        <w:tab w:val="right" w:pos="9406"/>
      </w:tabs>
    </w:pPr>
  </w:style>
  <w:style w:type="character" w:customStyle="1" w:styleId="FooterChar">
    <w:name w:val="Footer Char"/>
    <w:basedOn w:val="DefaultParagraphFont"/>
    <w:link w:val="Footer"/>
    <w:uiPriority w:val="99"/>
    <w:rsid w:val="008137B5"/>
    <w:rPr>
      <w:rFonts w:ascii="Calibri" w:hAnsi="Calibri" w:cs="Calibri"/>
    </w:rPr>
  </w:style>
  <w:style w:type="character" w:styleId="PageNumber">
    <w:name w:val="page number"/>
    <w:basedOn w:val="DefaultParagraphFont"/>
    <w:uiPriority w:val="99"/>
    <w:rsid w:val="00484E9F"/>
  </w:style>
</w:styles>
</file>

<file path=word/webSettings.xml><?xml version="1.0" encoding="utf-8"?>
<w:webSettings xmlns:r="http://schemas.openxmlformats.org/officeDocument/2006/relationships" xmlns:w="http://schemas.openxmlformats.org/wordprocessingml/2006/main">
  <w:divs>
    <w:div w:id="1226800466">
      <w:bodyDiv w:val="1"/>
      <w:marLeft w:val="0"/>
      <w:marRight w:val="0"/>
      <w:marTop w:val="0"/>
      <w:marBottom w:val="0"/>
      <w:divBdr>
        <w:top w:val="none" w:sz="0" w:space="0" w:color="auto"/>
        <w:left w:val="none" w:sz="0" w:space="0" w:color="auto"/>
        <w:bottom w:val="none" w:sz="0" w:space="0" w:color="auto"/>
        <w:right w:val="none" w:sz="0" w:space="0" w:color="auto"/>
      </w:divBdr>
    </w:div>
    <w:div w:id="1392539228">
      <w:marLeft w:val="0"/>
      <w:marRight w:val="0"/>
      <w:marTop w:val="0"/>
      <w:marBottom w:val="0"/>
      <w:divBdr>
        <w:top w:val="none" w:sz="0" w:space="0" w:color="auto"/>
        <w:left w:val="none" w:sz="0" w:space="0" w:color="auto"/>
        <w:bottom w:val="none" w:sz="0" w:space="0" w:color="auto"/>
        <w:right w:val="none" w:sz="0" w:space="0" w:color="auto"/>
      </w:divBdr>
    </w:div>
    <w:div w:id="196203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Situatia aprovizionarii cu apa potabila judetul Cluj 2010</vt:lpstr>
    </vt:vector>
  </TitlesOfParts>
  <Company>D.S.P.CLUJ</Company>
  <LinksUpToDate>false</LinksUpToDate>
  <CharactersWithSpaces>13555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Situatia aprovizionarii cu apa potabila judetul Cluj 2010</dc:title>
  <dc:subject/>
  <dc:creator>Dr.Adriana Tanase</dc:creator>
  <cp:keywords/>
  <dc:description/>
  <cp:lastModifiedBy>Chakirou</cp:lastModifiedBy>
  <cp:revision>19</cp:revision>
  <cp:lastPrinted>2012-03-23T10:35:00Z</cp:lastPrinted>
  <dcterms:created xsi:type="dcterms:W3CDTF">2012-03-24T10:42:00Z</dcterms:created>
  <dcterms:modified xsi:type="dcterms:W3CDTF">2012-03-26T12:11:00Z</dcterms:modified>
</cp:coreProperties>
</file>