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43D" w:rsidRPr="002A7D59" w:rsidRDefault="0002743D" w:rsidP="0002743D">
      <w:pPr>
        <w:autoSpaceDE w:val="0"/>
        <w:autoSpaceDN w:val="0"/>
        <w:adjustRightInd w:val="0"/>
        <w:spacing w:after="0" w:line="240" w:lineRule="auto"/>
        <w:rPr>
          <w:rFonts w:ascii="Times New Roman" w:hAnsi="Times New Roman" w:cs="Times New Roman"/>
          <w:b/>
          <w:sz w:val="28"/>
          <w:szCs w:val="28"/>
          <w:lang w:val="ro-RO"/>
        </w:rPr>
      </w:pPr>
      <w:r w:rsidRPr="00DF1844">
        <w:rPr>
          <w:rFonts w:ascii="Times New Roman" w:hAnsi="Times New Roman" w:cs="Times New Roman"/>
          <w:sz w:val="28"/>
          <w:szCs w:val="28"/>
          <w:lang w:val="ro-RO"/>
        </w:rPr>
        <w:t xml:space="preserve">Autorizarea funcţionării şi a activităţilor specifice domeniului transfuzional desfăşurate la nivelul </w:t>
      </w:r>
      <w:r w:rsidRPr="002A7D59">
        <w:rPr>
          <w:rFonts w:ascii="Times New Roman" w:hAnsi="Times New Roman" w:cs="Times New Roman"/>
          <w:b/>
          <w:sz w:val="28"/>
          <w:szCs w:val="28"/>
          <w:lang w:val="ro-RO"/>
        </w:rPr>
        <w:t>centrelor de transfuzie sanguin</w:t>
      </w:r>
      <w:r w:rsidRPr="00DF1844">
        <w:rPr>
          <w:rFonts w:ascii="Times New Roman" w:hAnsi="Times New Roman" w:cs="Times New Roman"/>
          <w:sz w:val="28"/>
          <w:szCs w:val="28"/>
          <w:lang w:val="ro-RO"/>
        </w:rPr>
        <w:t xml:space="preserve">ă, precum şi </w:t>
      </w:r>
      <w:r w:rsidRPr="002A7D59">
        <w:rPr>
          <w:rFonts w:ascii="Times New Roman" w:hAnsi="Times New Roman" w:cs="Times New Roman"/>
          <w:b/>
          <w:sz w:val="28"/>
          <w:szCs w:val="28"/>
          <w:lang w:val="ro-RO"/>
        </w:rPr>
        <w:t>al unităţilor de transfuzie sanguină din cadrul unităţilor sanitare cu paturi</w:t>
      </w:r>
    </w:p>
    <w:p w:rsidR="00D64E2B" w:rsidRPr="002A7D59" w:rsidRDefault="00D64E2B">
      <w:pPr>
        <w:rPr>
          <w:b/>
          <w:lang w:val="ro-RO"/>
        </w:rPr>
      </w:pPr>
    </w:p>
    <w:p w:rsidR="00080DF5" w:rsidRPr="00DF1844" w:rsidRDefault="00080DF5">
      <w:pPr>
        <w:rPr>
          <w:b/>
          <w:lang w:val="ro-RO"/>
        </w:rPr>
      </w:pPr>
    </w:p>
    <w:p w:rsidR="00080DF5" w:rsidRPr="00DF1844" w:rsidRDefault="00080DF5" w:rsidP="00080DF5">
      <w:pPr>
        <w:autoSpaceDE w:val="0"/>
        <w:autoSpaceDN w:val="0"/>
        <w:adjustRightInd w:val="0"/>
        <w:spacing w:after="0" w:line="240" w:lineRule="auto"/>
        <w:rPr>
          <w:rFonts w:ascii="Times New Roman" w:hAnsi="Times New Roman" w:cs="Times New Roman"/>
          <w:b/>
          <w:sz w:val="28"/>
          <w:szCs w:val="28"/>
          <w:lang w:val="ro-RO"/>
        </w:rPr>
      </w:pPr>
      <w:r w:rsidRPr="00DF1844">
        <w:rPr>
          <w:rFonts w:ascii="Times New Roman" w:hAnsi="Times New Roman" w:cs="Times New Roman"/>
          <w:b/>
          <w:sz w:val="28"/>
          <w:szCs w:val="28"/>
          <w:lang w:val="ro-RO"/>
        </w:rPr>
        <w:t xml:space="preserve">    </w:t>
      </w:r>
      <w:r w:rsidR="002F2451" w:rsidRPr="00DF1844">
        <w:rPr>
          <w:rFonts w:ascii="Times New Roman" w:hAnsi="Times New Roman" w:cs="Times New Roman"/>
          <w:b/>
          <w:sz w:val="28"/>
          <w:szCs w:val="28"/>
          <w:lang w:val="ro-RO"/>
        </w:rPr>
        <w:t>1</w:t>
      </w:r>
      <w:r w:rsidRPr="00DF1844">
        <w:rPr>
          <w:rFonts w:ascii="Times New Roman" w:hAnsi="Times New Roman" w:cs="Times New Roman"/>
          <w:b/>
          <w:sz w:val="28"/>
          <w:szCs w:val="28"/>
          <w:lang w:val="ro-RO"/>
        </w:rPr>
        <w:t>. Centrele de transfuzie sanguină:</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a) cererea de solicitare a autorizării, conform </w:t>
      </w:r>
      <w:r w:rsidRPr="00DF1844">
        <w:rPr>
          <w:rFonts w:ascii="Times New Roman" w:hAnsi="Times New Roman" w:cs="Times New Roman"/>
          <w:color w:val="008000"/>
          <w:sz w:val="28"/>
          <w:szCs w:val="28"/>
          <w:u w:val="single"/>
          <w:lang w:val="ro-RO"/>
        </w:rPr>
        <w:t>anexei nr. 4</w:t>
      </w:r>
      <w:r w:rsidRPr="00DF1844">
        <w:rPr>
          <w:rFonts w:ascii="Times New Roman" w:hAnsi="Times New Roman" w:cs="Times New Roman"/>
          <w:sz w:val="28"/>
          <w:szCs w:val="28"/>
          <w:lang w:val="ro-RO"/>
        </w:rPr>
        <w:t xml:space="preserve"> la prezentele norme;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b) copie de pe autorizaţia sanitară de funcţionare;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c) memoriul tehnic care include şi documentaţia privind spaţiul, conform </w:t>
      </w:r>
      <w:r w:rsidRPr="00DF1844">
        <w:rPr>
          <w:rFonts w:ascii="Times New Roman" w:hAnsi="Times New Roman" w:cs="Times New Roman"/>
          <w:color w:val="008000"/>
          <w:sz w:val="28"/>
          <w:szCs w:val="28"/>
          <w:u w:val="single"/>
          <w:lang w:val="ro-RO"/>
        </w:rPr>
        <w:t>anexei nr. 5</w:t>
      </w:r>
      <w:r w:rsidRPr="00DF1844">
        <w:rPr>
          <w:rFonts w:ascii="Times New Roman" w:hAnsi="Times New Roman" w:cs="Times New Roman"/>
          <w:sz w:val="28"/>
          <w:szCs w:val="28"/>
          <w:lang w:val="ro-RO"/>
        </w:rPr>
        <w:t xml:space="preserve"> la prezentele norme: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 planul sediului cu marcarea circuitelor şi a spaţiilor alocate fiecărei activităţi pentru care se solicită autorizarea (numărul de încăperi, destinaţia, circuite funcţionale);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ii. planul spaţiului fiecărui punct fix de recoltare.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d) lista cu echipamentele medicale adecvate activităţii pentru care se solicită autorizarea conform </w:t>
      </w:r>
      <w:r w:rsidRPr="00DF1844">
        <w:rPr>
          <w:rFonts w:ascii="Times New Roman" w:hAnsi="Times New Roman" w:cs="Times New Roman"/>
          <w:color w:val="008000"/>
          <w:sz w:val="28"/>
          <w:szCs w:val="28"/>
          <w:u w:val="single"/>
          <w:lang w:val="ro-RO"/>
        </w:rPr>
        <w:t>anexei 1</w:t>
      </w:r>
      <w:r w:rsidRPr="00DF1844">
        <w:rPr>
          <w:rFonts w:ascii="Times New Roman" w:hAnsi="Times New Roman" w:cs="Times New Roman"/>
          <w:sz w:val="28"/>
          <w:szCs w:val="28"/>
          <w:lang w:val="ro-RO"/>
        </w:rPr>
        <w:t xml:space="preserve"> la prezentele norme;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e) documentele referitoare la personalul medico-sanitar:</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 lista categoriilor de personal medico-sanitar angajat şi colaborator, cu precizarea numărului per categorie, calificarea şi repartiţia pe locuri de muncă conform </w:t>
      </w:r>
      <w:r w:rsidRPr="00DF1844">
        <w:rPr>
          <w:rFonts w:ascii="Times New Roman" w:hAnsi="Times New Roman" w:cs="Times New Roman"/>
          <w:color w:val="008000"/>
          <w:sz w:val="28"/>
          <w:szCs w:val="28"/>
          <w:u w:val="single"/>
          <w:lang w:val="ro-RO"/>
        </w:rPr>
        <w:t>Ordinului ministrului sănătăţii nr. 1.778/2006</w:t>
      </w:r>
      <w:r w:rsidRPr="00DF1844">
        <w:rPr>
          <w:rFonts w:ascii="Times New Roman" w:hAnsi="Times New Roman" w:cs="Times New Roman"/>
          <w:sz w:val="28"/>
          <w:szCs w:val="28"/>
          <w:lang w:val="ro-RO"/>
        </w:rPr>
        <w:t xml:space="preserve"> privind aprobarea normativelor de personal, cu modificările şi completările ulterioare;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ii. numele, calificarea şi datele de contact ale persoanei responsabile desemnate şi ale înlocuitorului, în conformitate cu prevederile </w:t>
      </w:r>
      <w:r w:rsidRPr="00DF1844">
        <w:rPr>
          <w:rFonts w:ascii="Times New Roman" w:hAnsi="Times New Roman" w:cs="Times New Roman"/>
          <w:color w:val="008000"/>
          <w:sz w:val="28"/>
          <w:szCs w:val="28"/>
          <w:u w:val="single"/>
          <w:lang w:val="ro-RO"/>
        </w:rPr>
        <w:t>art. 20</w:t>
      </w:r>
      <w:r w:rsidRPr="00DF1844">
        <w:rPr>
          <w:rFonts w:ascii="Times New Roman" w:hAnsi="Times New Roman" w:cs="Times New Roman"/>
          <w:sz w:val="28"/>
          <w:szCs w:val="28"/>
          <w:lang w:val="ro-RO"/>
        </w:rPr>
        <w:t xml:space="preserve"> din Legea nr. 282/2005 privind organizarea activităţii de transfuzie sanguină, donarea de sânge şi componente sanguine de origine umană, precum şi asigurarea calităţii şi securităţii sanitare, în vederea utilizării lor terapeutice, cu modificările şi completările ulterioare;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iii. modelul fişei de post pentru posturile aferente fiecărei activităţi pentru care se solicită autorizarea;</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iv. dovada formării profesionale în domeniul activităţilor pe care angajatul este autorizat să le execute.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f) documentaţia referitoare la organizarea instituţiei:</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 organigramă;</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ii. copie a statului de funcţii valabil la data depunerii dosarului.</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g) documentaţia referitoare la sistemul de calitate şi stadiul implementării:</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 existenţa structurii de management al calităţii prevăzută în structura instituţiei;</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ii. decizie de desemnare Responsabil cu asigurarea calităţii (angajat/colaborator, după caz);</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iii. politica de calitate;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lastRenderedPageBreak/>
        <w:t xml:space="preserve">    iv. manualul calităţii;</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v. lista procedurilor generale;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vi. lista procedurilor specifice şi a procedurilor de proces (după caz) pentru fiecare dintre activităţile pentru care se solicită autorizarea;</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vii. programul anual de pregătire a personalului în domeniul transfuziei sanguine pentru anul în curs;</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viii. programul şi documentarea îndeplinirii autoinspecţiei pentru anul anterior şi programul acţiunilor de autoinspecţie pentru anul în curs;</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ix. raportul anual de analiză de management pentru anul anterior;</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x. documente privind participarea la programe de control extern de calitate pentru anul anterior, pentru toate testele efectuate pentru controlul biologic al donării/donatorului;</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h) documente doveditoare ale implementării sistemului de hemovigilenţă pentru raportarea, investigarea, înregistrarea şi transmiterea informaţiilor despre incidentele care pot influenţa calitatea şi siguranţa sângelui şi a componentelor sanguine, cât şi despre reacţiile adverse la donatori:</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 decizie numire responsabil local de hemovigilenţă;</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ii. lista procedurilor specifice care asigură funcţionalitatea sistemului de hemovigilenţă din instituţie;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iii. raport anual de hemovigilenţă din anul anterior.</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 procedura privind asigurarea trasabilităţii;</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j) lista spitalelor către care se distribuie/livrează sânge total şi componente sanguine;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k) lista următoarelor activităţi desfăşurate în cadrul instituţiei, după caz:</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 testare pretransfuzională pentru unităţile de transfuzie sanguină din cadrul unităţilor sanitare cu paturi autorizate şi cu care au contract de furnizare a componentelor sanguine;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ii. testare pentru alte categorii de populaţie la cerere sau în baza unor contracte cu unităţi sanitare, alte organizaţii;</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iii. recrutare donatori de celule stem hematopoietice.</w:t>
      </w:r>
    </w:p>
    <w:p w:rsidR="00080DF5" w:rsidRPr="00DF1844" w:rsidRDefault="00080DF5" w:rsidP="00080DF5">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l) declaraţia pe propria răspundere a reprezentantului legal al centrului de transfuzie sanguină cu privire la realitatea documentelor depuse, precum şi a conformităţii acestora cu situaţia de la nivelul instituţiei, întocmită conform modelului prevăzut în </w:t>
      </w:r>
      <w:r w:rsidRPr="00DF1844">
        <w:rPr>
          <w:rFonts w:ascii="Times New Roman" w:hAnsi="Times New Roman" w:cs="Times New Roman"/>
          <w:color w:val="008000"/>
          <w:sz w:val="28"/>
          <w:szCs w:val="28"/>
          <w:u w:val="single"/>
          <w:lang w:val="ro-RO"/>
        </w:rPr>
        <w:t>anexa nr. 6</w:t>
      </w:r>
      <w:r w:rsidRPr="00DF1844">
        <w:rPr>
          <w:rFonts w:ascii="Times New Roman" w:hAnsi="Times New Roman" w:cs="Times New Roman"/>
          <w:sz w:val="28"/>
          <w:szCs w:val="28"/>
          <w:lang w:val="ro-RO"/>
        </w:rPr>
        <w:t xml:space="preserve"> la prezentele norme.</w:t>
      </w:r>
    </w:p>
    <w:p w:rsidR="00B44632" w:rsidRPr="00DF1844" w:rsidRDefault="00080DF5" w:rsidP="008760F6">
      <w:pPr>
        <w:autoSpaceDE w:val="0"/>
        <w:autoSpaceDN w:val="0"/>
        <w:adjustRightInd w:val="0"/>
        <w:spacing w:after="0" w:line="240" w:lineRule="auto"/>
        <w:rPr>
          <w:lang w:val="ro-RO"/>
        </w:rPr>
      </w:pPr>
      <w:r w:rsidRPr="00DF1844">
        <w:rPr>
          <w:rFonts w:ascii="Times New Roman" w:hAnsi="Times New Roman" w:cs="Times New Roman"/>
          <w:sz w:val="28"/>
          <w:szCs w:val="28"/>
          <w:lang w:val="ro-RO"/>
        </w:rPr>
        <w:t xml:space="preserve">    </w:t>
      </w:r>
    </w:p>
    <w:p w:rsidR="00B3652D" w:rsidRDefault="00B3652D" w:rsidP="00B44632">
      <w:pPr>
        <w:autoSpaceDE w:val="0"/>
        <w:autoSpaceDN w:val="0"/>
        <w:adjustRightInd w:val="0"/>
        <w:spacing w:after="0" w:line="240" w:lineRule="auto"/>
        <w:rPr>
          <w:rFonts w:ascii="Times New Roman" w:hAnsi="Times New Roman" w:cs="Times New Roman"/>
          <w:sz w:val="28"/>
          <w:szCs w:val="28"/>
          <w:lang w:val="ro-RO"/>
        </w:rPr>
      </w:pPr>
    </w:p>
    <w:p w:rsidR="00B3652D" w:rsidRDefault="00B3652D" w:rsidP="00B44632">
      <w:pPr>
        <w:autoSpaceDE w:val="0"/>
        <w:autoSpaceDN w:val="0"/>
        <w:adjustRightInd w:val="0"/>
        <w:spacing w:after="0" w:line="240" w:lineRule="auto"/>
        <w:rPr>
          <w:rFonts w:ascii="Times New Roman" w:hAnsi="Times New Roman" w:cs="Times New Roman"/>
          <w:sz w:val="28"/>
          <w:szCs w:val="28"/>
          <w:lang w:val="ro-RO"/>
        </w:rPr>
      </w:pPr>
    </w:p>
    <w:p w:rsidR="00B3652D" w:rsidRDefault="00B3652D" w:rsidP="00B44632">
      <w:pPr>
        <w:autoSpaceDE w:val="0"/>
        <w:autoSpaceDN w:val="0"/>
        <w:adjustRightInd w:val="0"/>
        <w:spacing w:after="0" w:line="240" w:lineRule="auto"/>
        <w:rPr>
          <w:rFonts w:ascii="Times New Roman" w:hAnsi="Times New Roman" w:cs="Times New Roman"/>
          <w:sz w:val="28"/>
          <w:szCs w:val="28"/>
          <w:lang w:val="ro-RO"/>
        </w:rPr>
      </w:pPr>
    </w:p>
    <w:p w:rsidR="00B3652D" w:rsidRDefault="00B3652D" w:rsidP="00B44632">
      <w:pPr>
        <w:autoSpaceDE w:val="0"/>
        <w:autoSpaceDN w:val="0"/>
        <w:adjustRightInd w:val="0"/>
        <w:spacing w:after="0" w:line="240" w:lineRule="auto"/>
        <w:rPr>
          <w:rFonts w:ascii="Times New Roman" w:hAnsi="Times New Roman" w:cs="Times New Roman"/>
          <w:sz w:val="28"/>
          <w:szCs w:val="28"/>
          <w:lang w:val="ro-RO"/>
        </w:rPr>
      </w:pPr>
    </w:p>
    <w:p w:rsidR="00B3652D" w:rsidRDefault="00B3652D" w:rsidP="00B44632">
      <w:pPr>
        <w:autoSpaceDE w:val="0"/>
        <w:autoSpaceDN w:val="0"/>
        <w:adjustRightInd w:val="0"/>
        <w:spacing w:after="0" w:line="240" w:lineRule="auto"/>
        <w:rPr>
          <w:rFonts w:ascii="Times New Roman" w:hAnsi="Times New Roman" w:cs="Times New Roman"/>
          <w:sz w:val="28"/>
          <w:szCs w:val="28"/>
          <w:lang w:val="ro-RO"/>
        </w:rPr>
      </w:pPr>
    </w:p>
    <w:p w:rsidR="008760F6" w:rsidRDefault="00B44632" w:rsidP="00B44632">
      <w:pPr>
        <w:autoSpaceDE w:val="0"/>
        <w:autoSpaceDN w:val="0"/>
        <w:adjustRightInd w:val="0"/>
        <w:spacing w:after="0" w:line="240" w:lineRule="auto"/>
        <w:rPr>
          <w:rFonts w:ascii="Times New Roman" w:hAnsi="Times New Roman" w:cs="Times New Roman"/>
          <w:b/>
          <w:sz w:val="28"/>
          <w:szCs w:val="28"/>
          <w:lang w:val="ro-RO"/>
        </w:rPr>
      </w:pPr>
      <w:bookmarkStart w:id="0" w:name="_GoBack"/>
      <w:bookmarkEnd w:id="0"/>
      <w:r w:rsidRPr="00DF1844">
        <w:rPr>
          <w:rFonts w:ascii="Times New Roman" w:hAnsi="Times New Roman" w:cs="Times New Roman"/>
          <w:sz w:val="28"/>
          <w:szCs w:val="28"/>
          <w:lang w:val="ro-RO"/>
        </w:rPr>
        <w:lastRenderedPageBreak/>
        <w:t xml:space="preserve">    </w:t>
      </w:r>
      <w:r w:rsidR="002F2451" w:rsidRPr="00DF1844">
        <w:rPr>
          <w:rFonts w:ascii="Times New Roman" w:hAnsi="Times New Roman" w:cs="Times New Roman"/>
          <w:b/>
          <w:sz w:val="28"/>
          <w:szCs w:val="28"/>
          <w:lang w:val="ro-RO"/>
        </w:rPr>
        <w:t>2</w:t>
      </w:r>
      <w:r w:rsidRPr="00DF1844">
        <w:rPr>
          <w:rFonts w:ascii="Times New Roman" w:hAnsi="Times New Roman" w:cs="Times New Roman"/>
          <w:b/>
          <w:sz w:val="28"/>
          <w:szCs w:val="28"/>
          <w:lang w:val="ro-RO"/>
        </w:rPr>
        <w:t>. Unităţile sanitare cu paturi în cadrul cărora funcţionează unităţi de transfuzie sanguină</w:t>
      </w:r>
      <w:r w:rsidR="008760F6">
        <w:rPr>
          <w:rFonts w:ascii="Times New Roman" w:hAnsi="Times New Roman" w:cs="Times New Roman"/>
          <w:b/>
          <w:sz w:val="28"/>
          <w:szCs w:val="28"/>
          <w:lang w:val="ro-RO"/>
        </w:rPr>
        <w:t>:</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a) cerere de solicitare a autorizării, conform </w:t>
      </w:r>
      <w:r w:rsidRPr="00DF1844">
        <w:rPr>
          <w:rFonts w:ascii="Times New Roman" w:hAnsi="Times New Roman" w:cs="Times New Roman"/>
          <w:sz w:val="28"/>
          <w:szCs w:val="28"/>
          <w:u w:val="single"/>
          <w:lang w:val="ro-RO"/>
        </w:rPr>
        <w:t>anexei nr. 9</w:t>
      </w:r>
      <w:r w:rsidRPr="00DF1844">
        <w:rPr>
          <w:rFonts w:ascii="Times New Roman" w:hAnsi="Times New Roman" w:cs="Times New Roman"/>
          <w:sz w:val="28"/>
          <w:szCs w:val="28"/>
          <w:lang w:val="ro-RO"/>
        </w:rPr>
        <w:t xml:space="preserve"> la prezentele norme;</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b) memoriu tehnic, conform </w:t>
      </w:r>
      <w:r w:rsidRPr="00DF1844">
        <w:rPr>
          <w:rFonts w:ascii="Times New Roman" w:hAnsi="Times New Roman" w:cs="Times New Roman"/>
          <w:sz w:val="28"/>
          <w:szCs w:val="28"/>
          <w:u w:val="single"/>
          <w:lang w:val="ro-RO"/>
        </w:rPr>
        <w:t>anexei nr. 10</w:t>
      </w:r>
      <w:r w:rsidRPr="00DF1844">
        <w:rPr>
          <w:rFonts w:ascii="Times New Roman" w:hAnsi="Times New Roman" w:cs="Times New Roman"/>
          <w:sz w:val="28"/>
          <w:szCs w:val="28"/>
          <w:lang w:val="ro-RO"/>
        </w:rPr>
        <w:t xml:space="preserve"> la prezentele norme;</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c) documentele referitoare la structura de personal (lista personalului medical implicat în activităţile pentru care se solicită autorizarea, calificări, precum şi numele, calificarea şi datele de contact ale coordonatorului şi înlocuitorului unităţii de transfuzie sanguină, şi decizia de numire a Comisiei de transfuzie şi hemovigilenţă) conform </w:t>
      </w:r>
      <w:r w:rsidRPr="00DF1844">
        <w:rPr>
          <w:rFonts w:ascii="Times New Roman" w:hAnsi="Times New Roman" w:cs="Times New Roman"/>
          <w:sz w:val="28"/>
          <w:szCs w:val="28"/>
          <w:u w:val="single"/>
          <w:lang w:val="ro-RO"/>
        </w:rPr>
        <w:t>Ordinului ministrului sănătăţii nr. 1.778/2006</w:t>
      </w:r>
      <w:r w:rsidRPr="00DF1844">
        <w:rPr>
          <w:rFonts w:ascii="Times New Roman" w:hAnsi="Times New Roman" w:cs="Times New Roman"/>
          <w:sz w:val="28"/>
          <w:szCs w:val="28"/>
          <w:lang w:val="ro-RO"/>
        </w:rPr>
        <w:t xml:space="preserve"> privind aprobarea normativelor de personal, cu completările şi modificările ulterioare;</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d) documentaţia referitoare la organizarea instituţiei (organigrama, din care să reiasă că unitatea de transfuzie sanguină este subordonată managerului spitalului);</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e) documentaţia referitoare la sistemul de calitate:</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 politica de calitate a unităţii sanitare cu paturi cu privire la activitatea transfuzională</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ii. manualul calităţii pentru unitatea de transfuzie sanguină sau extras din manualul calităţii instituţiei, din care să reiasă măsurile de asigurare a calităţii în activitatea transfuzională;</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iii. numărul şi calificările personalului implicat în activitatea transfuzională la nivelul spitalului, cu documente doveditoare;</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iv. programul de pregătire a personalului în domeniul transfuziei sanguine.</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f) documentele referitoare la implementarea sistemului de hemovigilenţă pentru raportarea, investigarea, înregistrarea şi transmiterea informaţiilor despre incidentele grave care pot influenţa calitatea şi siguranţa componentelor sanguine, după caz, şi reacţiile adverse severe;</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g) lista cu echipamentele medicale conform </w:t>
      </w:r>
      <w:r w:rsidRPr="00DF1844">
        <w:rPr>
          <w:rFonts w:ascii="Times New Roman" w:hAnsi="Times New Roman" w:cs="Times New Roman"/>
          <w:sz w:val="28"/>
          <w:szCs w:val="28"/>
          <w:u w:val="single"/>
          <w:lang w:val="ro-RO"/>
        </w:rPr>
        <w:t>anexei nr. 3</w:t>
      </w:r>
      <w:r w:rsidRPr="00DF1844">
        <w:rPr>
          <w:rFonts w:ascii="Times New Roman" w:hAnsi="Times New Roman" w:cs="Times New Roman"/>
          <w:sz w:val="28"/>
          <w:szCs w:val="28"/>
          <w:lang w:val="ro-RO"/>
        </w:rPr>
        <w:t xml:space="preserve"> la prezentele norme;</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h) lista procedurilor specifice pentru activităţile a căror autorizare este solicitată;</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i) programul şi documentarea îndeplinirii autoinspecţiei pentru anul anterior şi pentru anul în curs, după caz;</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j) autorizaţia sanitară de funcţionare, în copie;</w:t>
      </w:r>
    </w:p>
    <w:p w:rsidR="00B44632" w:rsidRPr="00DF1844" w:rsidRDefault="00B44632" w:rsidP="00B44632">
      <w:pPr>
        <w:autoSpaceDE w:val="0"/>
        <w:autoSpaceDN w:val="0"/>
        <w:adjustRightInd w:val="0"/>
        <w:spacing w:after="0" w:line="240" w:lineRule="auto"/>
        <w:rPr>
          <w:rFonts w:ascii="Times New Roman" w:hAnsi="Times New Roman" w:cs="Times New Roman"/>
          <w:sz w:val="28"/>
          <w:szCs w:val="28"/>
          <w:lang w:val="ro-RO"/>
        </w:rPr>
      </w:pPr>
      <w:r w:rsidRPr="00DF1844">
        <w:rPr>
          <w:rFonts w:ascii="Times New Roman" w:hAnsi="Times New Roman" w:cs="Times New Roman"/>
          <w:sz w:val="28"/>
          <w:szCs w:val="28"/>
          <w:lang w:val="ro-RO"/>
        </w:rPr>
        <w:t xml:space="preserve">    k) declaraţia pe propria răspundere a conducătorului unităţii sanitare cu paturi cu privire la realitatea documentelor depuse, precum şi concordanţa acestora cu situaţia de la nivelul instituţiei care a solicitat autorizarea, întocmită conform modelului prevăzut în </w:t>
      </w:r>
      <w:r w:rsidRPr="00DF1844">
        <w:rPr>
          <w:rFonts w:ascii="Times New Roman" w:hAnsi="Times New Roman" w:cs="Times New Roman"/>
          <w:sz w:val="28"/>
          <w:szCs w:val="28"/>
          <w:u w:val="single"/>
          <w:lang w:val="ro-RO"/>
        </w:rPr>
        <w:t>anexa nr. 6</w:t>
      </w:r>
      <w:r w:rsidRPr="00DF1844">
        <w:rPr>
          <w:rFonts w:ascii="Times New Roman" w:hAnsi="Times New Roman" w:cs="Times New Roman"/>
          <w:sz w:val="28"/>
          <w:szCs w:val="28"/>
          <w:lang w:val="ro-RO"/>
        </w:rPr>
        <w:t xml:space="preserve"> la prezentele norme.</w:t>
      </w:r>
    </w:p>
    <w:p w:rsidR="00B44632" w:rsidRPr="00DF1844" w:rsidRDefault="00B44632">
      <w:pPr>
        <w:rPr>
          <w:lang w:val="ro-RO"/>
        </w:rPr>
      </w:pPr>
    </w:p>
    <w:sectPr w:rsidR="00B44632" w:rsidRPr="00DF1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43D"/>
    <w:rsid w:val="0002743D"/>
    <w:rsid w:val="00080DF5"/>
    <w:rsid w:val="002A1B53"/>
    <w:rsid w:val="002A7D59"/>
    <w:rsid w:val="002F2451"/>
    <w:rsid w:val="003760C7"/>
    <w:rsid w:val="004B2249"/>
    <w:rsid w:val="006C2B26"/>
    <w:rsid w:val="008760F6"/>
    <w:rsid w:val="00B3652D"/>
    <w:rsid w:val="00B44632"/>
    <w:rsid w:val="00D64E2B"/>
    <w:rsid w:val="00DF1844"/>
    <w:rsid w:val="00FA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AA514"/>
  <w15:chartTrackingRefBased/>
  <w15:docId w15:val="{5986E8E4-4D64-44AC-8F5A-E7EE43CE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2026-05-07T06:53:00Z</dcterms:created>
  <dcterms:modified xsi:type="dcterms:W3CDTF">2026-05-07T11:15:00Z</dcterms:modified>
</cp:coreProperties>
</file>